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012EE8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012EE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Senior Cameraman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6F07CB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012EE8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12EE8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012EE8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12EE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012EE8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12EE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Studio Operations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012EE8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12EE8">
              <w:rPr>
                <w:rFonts w:ascii="Arial" w:hAnsi="Arial" w:cs="Arial"/>
                <w:sz w:val="16"/>
                <w:szCs w:val="16"/>
                <w:lang w:val="en-CA"/>
              </w:rPr>
              <w:t>Camera &amp; Lighting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012EE8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12EE8">
              <w:rPr>
                <w:rFonts w:ascii="Arial" w:hAnsi="Arial" w:cs="Arial"/>
                <w:sz w:val="16"/>
                <w:szCs w:val="16"/>
                <w:lang w:val="en-CA"/>
              </w:rPr>
              <w:t>Head of Camera &amp; Lighting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012EE8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2EE8">
              <w:rPr>
                <w:rFonts w:ascii="Arial" w:hAnsi="Arial" w:cs="Arial"/>
                <w:sz w:val="16"/>
                <w:szCs w:val="16"/>
                <w:lang w:val="en-US"/>
              </w:rPr>
              <w:t xml:space="preserve">News – Output, Input, Planning, Operations – Studios, MCR, Facilities Planners, </w:t>
            </w:r>
            <w:r w:rsidR="006F07CB" w:rsidRPr="00012EE8">
              <w:rPr>
                <w:rFonts w:ascii="Arial" w:hAnsi="Arial" w:cs="Arial"/>
                <w:sz w:val="16"/>
                <w:szCs w:val="16"/>
                <w:lang w:val="en-US"/>
              </w:rPr>
              <w:t>Sat Desk</w:t>
            </w:r>
            <w:r w:rsidRPr="00012EE8">
              <w:rPr>
                <w:rFonts w:ascii="Arial" w:hAnsi="Arial" w:cs="Arial"/>
                <w:sz w:val="16"/>
                <w:szCs w:val="16"/>
                <w:lang w:val="en-US"/>
              </w:rPr>
              <w:t>, Engineering, IT, Technology, Contribution &amp; Distribution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012EE8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2EE8">
              <w:rPr>
                <w:rFonts w:ascii="Arial" w:hAnsi="Arial" w:cs="Arial"/>
                <w:sz w:val="16"/>
                <w:szCs w:val="16"/>
                <w:lang w:val="en-US"/>
              </w:rPr>
              <w:t>Freelance sta</w:t>
            </w:r>
            <w:r w:rsidRPr="00012EE8">
              <w:rPr>
                <w:rFonts w:ascii="Cambria Math" w:hAnsi="Cambria Math" w:cs="Cambria Math"/>
                <w:sz w:val="16"/>
                <w:szCs w:val="16"/>
                <w:lang w:val="en-US"/>
              </w:rPr>
              <w:t>ﬀ</w:t>
            </w:r>
            <w:r w:rsidRPr="00012EE8">
              <w:rPr>
                <w:rFonts w:ascii="Arial" w:hAnsi="Arial" w:cs="Arial"/>
                <w:sz w:val="16"/>
                <w:szCs w:val="16"/>
                <w:lang w:val="en-US"/>
              </w:rPr>
              <w:t>, Third Party facilities suppliers, Other broadcasters</w:t>
            </w: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012EE8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12EE8">
              <w:rPr>
                <w:rFonts w:ascii="Arial" w:hAnsi="Arial" w:cs="Arial"/>
                <w:sz w:val="16"/>
                <w:szCs w:val="16"/>
                <w:lang w:val="en-CA"/>
              </w:rPr>
              <w:t>The Senior Cameraman is responsible for the acquisition of news and programmes footage on location using ENG camera, sound, lighting and edit equipment.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012EE8" w:rsidRPr="00012EE8" w:rsidRDefault="00012EE8" w:rsidP="00012EE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Rig &amp; operation of ENG equipment on location for acquisition of news and programmes material</w:t>
            </w:r>
          </w:p>
          <w:p w:rsidR="00012EE8" w:rsidRPr="00012EE8" w:rsidRDefault="00012EE8" w:rsidP="00012EE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Maintain and look after ENG equipment to the highest standard</w:t>
            </w:r>
          </w:p>
          <w:p w:rsidR="00012EE8" w:rsidRPr="00012EE8" w:rsidRDefault="00012EE8" w:rsidP="00012EE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Work closely with editorial ﬁeld teams to deliver high quality live and recorded material from the ﬁeld</w:t>
            </w:r>
          </w:p>
          <w:p w:rsidR="00012EE8" w:rsidRPr="00012EE8" w:rsidRDefault="00012EE8" w:rsidP="00012EE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Maintain accurate documentation of equipment for shipping and customs purposes</w:t>
            </w:r>
          </w:p>
          <w:p w:rsidR="00012EE8" w:rsidRPr="00012EE8" w:rsidRDefault="00012EE8" w:rsidP="00012EE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Meet editorial deadlines for delivery of edited packages from the ﬁeld</w:t>
            </w:r>
          </w:p>
          <w:p w:rsidR="00012EE8" w:rsidRPr="00012EE8" w:rsidRDefault="00012EE8" w:rsidP="00012EE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Assist editorial sta</w:t>
            </w:r>
            <w:r w:rsidRPr="00012EE8">
              <w:rPr>
                <w:rFonts w:ascii="Cambria Math" w:hAnsi="Cambria Math" w:cs="Cambria Math"/>
                <w:sz w:val="16"/>
                <w:szCs w:val="16"/>
              </w:rPr>
              <w:t>ﬀ</w:t>
            </w:r>
            <w:r w:rsidRPr="00012EE8">
              <w:rPr>
                <w:rFonts w:ascii="Arial" w:hAnsi="Arial" w:cs="Arial"/>
                <w:sz w:val="16"/>
                <w:szCs w:val="16"/>
              </w:rPr>
              <w:t xml:space="preserve"> with the pre-planning of news and programmes events</w:t>
            </w:r>
          </w:p>
          <w:p w:rsidR="00012EE8" w:rsidRPr="00012EE8" w:rsidRDefault="00012EE8" w:rsidP="00012EE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Document and report any technical problems encountered with ENG equipment</w:t>
            </w:r>
          </w:p>
          <w:p w:rsidR="00012EE8" w:rsidRPr="00012EE8" w:rsidRDefault="00012EE8" w:rsidP="00012EE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Assist with development of new technical workﬂows &amp; equipment associated with newsgathering</w:t>
            </w:r>
          </w:p>
          <w:p w:rsidR="00012EE8" w:rsidRPr="00012EE8" w:rsidRDefault="00012EE8" w:rsidP="00012EE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Follow and work within all safety guidelines produced by the network or contracted security advisors</w:t>
            </w:r>
          </w:p>
          <w:p w:rsidR="00D60F4E" w:rsidRPr="003B0F2E" w:rsidRDefault="00012EE8" w:rsidP="00012EE8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Work closely with department coordinators to achieve e</w:t>
            </w:r>
            <w:r w:rsidRPr="00012EE8">
              <w:rPr>
                <w:rFonts w:ascii="Cambria Math" w:hAnsi="Cambria Math" w:cs="Cambria Math"/>
                <w:sz w:val="16"/>
                <w:szCs w:val="16"/>
              </w:rPr>
              <w:t>ﬃ</w:t>
            </w:r>
            <w:r w:rsidRPr="00012EE8">
              <w:rPr>
                <w:rFonts w:ascii="Arial" w:hAnsi="Arial" w:cs="Arial"/>
                <w:sz w:val="16"/>
                <w:szCs w:val="16"/>
              </w:rPr>
              <w:t>ciency in mission planning and tasks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012EE8" w:rsidRPr="00012EE8" w:rsidRDefault="00012EE8" w:rsidP="00012EE8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Occasional training of editorial sta</w:t>
            </w:r>
            <w:r w:rsidRPr="00012EE8">
              <w:rPr>
                <w:rFonts w:ascii="Cambria Math" w:hAnsi="Cambria Math" w:cs="Cambria Math"/>
                <w:sz w:val="16"/>
                <w:szCs w:val="16"/>
              </w:rPr>
              <w:t>ﬀ</w:t>
            </w:r>
          </w:p>
          <w:p w:rsidR="009227F6" w:rsidRPr="003818CC" w:rsidRDefault="00012EE8" w:rsidP="00012EE8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Perform other duties relevant to the job as requested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012EE8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2EE8">
              <w:rPr>
                <w:rFonts w:asciiTheme="minorBidi" w:hAnsiTheme="minorBidi" w:cstheme="minorBidi"/>
                <w:sz w:val="16"/>
                <w:szCs w:val="16"/>
              </w:rPr>
              <w:t>Minimum Bachelor Degree in any similar discipline.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6F07CB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Minimum 4 </w:t>
            </w:r>
            <w:r w:rsidR="00012EE8" w:rsidRPr="00012EE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years’ experience in similar role preferably in Media Broadcast Industry.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2EE8" w:rsidRPr="00012EE8" w:rsidRDefault="00012EE8" w:rsidP="00012EE8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12EE8">
              <w:rPr>
                <w:rFonts w:asciiTheme="minorBidi" w:hAnsiTheme="minorBidi" w:cstheme="minorBidi"/>
                <w:sz w:val="16"/>
                <w:szCs w:val="16"/>
              </w:rPr>
              <w:t>• Creative Video skills</w:t>
            </w:r>
          </w:p>
          <w:p w:rsidR="00012EE8" w:rsidRPr="00012EE8" w:rsidRDefault="00012EE8" w:rsidP="00012EE8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12EE8">
              <w:rPr>
                <w:rFonts w:asciiTheme="minorBidi" w:hAnsiTheme="minorBidi" w:cstheme="minorBidi"/>
                <w:sz w:val="16"/>
                <w:szCs w:val="16"/>
              </w:rPr>
              <w:t>• Interpersonal skills</w:t>
            </w:r>
          </w:p>
          <w:p w:rsidR="00012EE8" w:rsidRPr="00012EE8" w:rsidRDefault="00012EE8" w:rsidP="00012EE8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12EE8">
              <w:rPr>
                <w:rFonts w:asciiTheme="minorBidi" w:hAnsiTheme="minorBidi" w:cstheme="minorBidi"/>
                <w:sz w:val="16"/>
                <w:szCs w:val="16"/>
              </w:rPr>
              <w:t>• Computer skills</w:t>
            </w:r>
          </w:p>
          <w:p w:rsidR="00012EE8" w:rsidRPr="00012EE8" w:rsidRDefault="00012EE8" w:rsidP="00012EE8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12EE8">
              <w:rPr>
                <w:rFonts w:asciiTheme="minorBidi" w:hAnsiTheme="minorBidi" w:cstheme="minorBidi"/>
                <w:sz w:val="16"/>
                <w:szCs w:val="16"/>
              </w:rPr>
              <w:t>• Technical skills with portable transmission systems – BGAN, Thuraya IP.</w:t>
            </w:r>
          </w:p>
          <w:p w:rsidR="00012EE8" w:rsidRPr="00012EE8" w:rsidRDefault="00012EE8" w:rsidP="00012EE8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12EE8">
              <w:rPr>
                <w:rFonts w:asciiTheme="minorBidi" w:hAnsiTheme="minorBidi" w:cstheme="minorBidi"/>
                <w:sz w:val="16"/>
                <w:szCs w:val="16"/>
              </w:rPr>
              <w:t>• Multi-tasking skills</w:t>
            </w:r>
          </w:p>
          <w:p w:rsidR="00F83A47" w:rsidRPr="00014764" w:rsidRDefault="00012EE8" w:rsidP="00012EE8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012EE8">
              <w:rPr>
                <w:rFonts w:asciiTheme="minorBidi" w:hAnsiTheme="minorBidi" w:cstheme="minorBidi"/>
                <w:sz w:val="16"/>
                <w:szCs w:val="16"/>
              </w:rPr>
              <w:t>• Communication skills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2EE8" w:rsidRPr="00012EE8" w:rsidRDefault="00012EE8" w:rsidP="00012EE8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012EE8">
              <w:rPr>
                <w:rFonts w:asciiTheme="minorBidi" w:hAnsiTheme="minorBidi" w:cstheme="minorBidi"/>
                <w:sz w:val="16"/>
                <w:szCs w:val="16"/>
              </w:rPr>
              <w:t>• Broadcast standards including HD 1080i, SDI, AES/EBU, MPEG, PAL 625, NTSC</w:t>
            </w:r>
          </w:p>
          <w:p w:rsidR="00012EE8" w:rsidRPr="00012EE8" w:rsidRDefault="00012EE8" w:rsidP="00012EE8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012EE8">
              <w:rPr>
                <w:rFonts w:asciiTheme="minorBidi" w:hAnsiTheme="minorBidi" w:cstheme="minorBidi"/>
                <w:sz w:val="16"/>
                <w:szCs w:val="16"/>
              </w:rPr>
              <w:t>• IP Networks – TCP/IP, FTP, Store and Forward</w:t>
            </w:r>
          </w:p>
          <w:p w:rsidR="00012EE8" w:rsidRPr="00012EE8" w:rsidRDefault="00012EE8" w:rsidP="00012EE8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012EE8">
              <w:rPr>
                <w:rFonts w:asciiTheme="minorBidi" w:hAnsiTheme="minorBidi" w:cstheme="minorBidi"/>
                <w:sz w:val="16"/>
                <w:szCs w:val="16"/>
              </w:rPr>
              <w:t>• Operation of Broadcast TV Cameras, lighting and sound equipment</w:t>
            </w:r>
          </w:p>
          <w:p w:rsidR="00012EE8" w:rsidRPr="00012EE8" w:rsidRDefault="00012EE8" w:rsidP="00012EE8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012EE8">
              <w:rPr>
                <w:rFonts w:asciiTheme="minorBidi" w:hAnsiTheme="minorBidi" w:cstheme="minorBidi"/>
                <w:sz w:val="16"/>
                <w:szCs w:val="16"/>
              </w:rPr>
              <w:t>• Operation of MAC computers and nonlinear edit software</w:t>
            </w:r>
          </w:p>
          <w:p w:rsidR="00BC1BFC" w:rsidRPr="007B3F46" w:rsidRDefault="00012EE8" w:rsidP="00012EE8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012EE8">
              <w:rPr>
                <w:rFonts w:asciiTheme="minorBidi" w:hAnsiTheme="minorBidi" w:cstheme="minorBidi"/>
                <w:sz w:val="16"/>
                <w:szCs w:val="16"/>
              </w:rPr>
              <w:t>• International news and current a</w:t>
            </w:r>
            <w:r w:rsidRPr="00012EE8">
              <w:rPr>
                <w:rFonts w:ascii="Cambria Math" w:hAnsi="Cambria Math" w:cs="Cambria Math"/>
                <w:sz w:val="16"/>
                <w:szCs w:val="16"/>
              </w:rPr>
              <w:t>ﬀ</w:t>
            </w:r>
            <w:r w:rsidRPr="00012EE8">
              <w:rPr>
                <w:rFonts w:asciiTheme="minorBidi" w:hAnsiTheme="minorBidi" w:cstheme="minorBidi"/>
                <w:sz w:val="16"/>
                <w:szCs w:val="16"/>
              </w:rPr>
              <w:t>airs</w:t>
            </w:r>
            <w:bookmarkStart w:id="0" w:name="_GoBack"/>
            <w:bookmarkEnd w:id="0"/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12EE8" w:rsidRPr="00012EE8" w:rsidRDefault="00012EE8" w:rsidP="00012EE8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12EE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under pressure and to deadlines</w:t>
            </w:r>
          </w:p>
          <w:p w:rsidR="00012EE8" w:rsidRPr="00012EE8" w:rsidRDefault="00012EE8" w:rsidP="00012EE8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12EE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ﬂexible and unsociable hours</w:t>
            </w:r>
          </w:p>
          <w:p w:rsidR="00012EE8" w:rsidRPr="00012EE8" w:rsidRDefault="00012EE8" w:rsidP="00012EE8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12EE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analyze problems and determine root cause and provide solutions</w:t>
            </w:r>
          </w:p>
          <w:p w:rsidR="00012EE8" w:rsidRPr="00012EE8" w:rsidRDefault="00012EE8" w:rsidP="00012EE8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12EE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well within and lead a team</w:t>
            </w:r>
          </w:p>
          <w:p w:rsidR="00CB58F5" w:rsidRPr="00014764" w:rsidRDefault="00012EE8" w:rsidP="00012EE8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12EE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in hostile environments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012EE8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12EE8">
              <w:rPr>
                <w:rFonts w:ascii="Arial" w:hAnsi="Arial" w:cs="Arial"/>
                <w:sz w:val="16"/>
                <w:szCs w:val="16"/>
                <w:lang w:val="en-CA"/>
              </w:rPr>
              <w:t>Field work. O</w:t>
            </w:r>
            <w:r w:rsidRPr="00012EE8">
              <w:rPr>
                <w:rFonts w:ascii="Cambria Math" w:hAnsi="Cambria Math" w:cs="Cambria Math"/>
                <w:sz w:val="16"/>
                <w:szCs w:val="16"/>
                <w:lang w:val="en-CA"/>
              </w:rPr>
              <w:t>ﬃ</w:t>
            </w:r>
            <w:r w:rsidRPr="00012EE8">
              <w:rPr>
                <w:rFonts w:ascii="Arial" w:hAnsi="Arial" w:cs="Arial"/>
                <w:sz w:val="16"/>
                <w:szCs w:val="16"/>
                <w:lang w:val="en-CA"/>
              </w:rPr>
              <w:t>ce work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012EE8" w:rsidRPr="00012EE8" w:rsidRDefault="00012EE8" w:rsidP="00012EE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Quality of output from the ﬁeld</w:t>
            </w:r>
          </w:p>
          <w:p w:rsidR="00012EE8" w:rsidRPr="00012EE8" w:rsidRDefault="00012EE8" w:rsidP="00012EE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Problem solving</w:t>
            </w:r>
          </w:p>
          <w:p w:rsidR="00012EE8" w:rsidRPr="00012EE8" w:rsidRDefault="00012EE8" w:rsidP="00012EE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Communication with others</w:t>
            </w:r>
          </w:p>
          <w:p w:rsidR="00F8505F" w:rsidRPr="003B0F2E" w:rsidRDefault="00012EE8" w:rsidP="00012EE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Technical E</w:t>
            </w:r>
            <w:r w:rsidRPr="00012EE8">
              <w:rPr>
                <w:rFonts w:ascii="Cambria Math" w:hAnsi="Cambria Math" w:cs="Cambria Math"/>
                <w:sz w:val="16"/>
                <w:szCs w:val="16"/>
              </w:rPr>
              <w:t>ﬃ</w:t>
            </w:r>
            <w:r w:rsidRPr="00012EE8">
              <w:rPr>
                <w:rFonts w:ascii="Arial" w:hAnsi="Arial" w:cs="Arial"/>
                <w:sz w:val="16"/>
                <w:szCs w:val="16"/>
              </w:rPr>
              <w:t>ciency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012EE8" w:rsidRPr="00012EE8" w:rsidRDefault="00012EE8" w:rsidP="00012EE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ENG Cameras, Lighting and Sound</w:t>
            </w:r>
          </w:p>
          <w:p w:rsidR="00012EE8" w:rsidRPr="00012EE8" w:rsidRDefault="00012EE8" w:rsidP="00012EE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Computers and newsgathering software</w:t>
            </w:r>
          </w:p>
          <w:p w:rsidR="00D97B6C" w:rsidRPr="00AC6989" w:rsidRDefault="00012EE8" w:rsidP="00012EE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012EE8">
              <w:rPr>
                <w:rFonts w:ascii="Arial" w:hAnsi="Arial" w:cs="Arial"/>
                <w:sz w:val="16"/>
                <w:szCs w:val="16"/>
              </w:rPr>
              <w:t>•</w:t>
            </w:r>
            <w:r w:rsidRPr="00012EE8">
              <w:rPr>
                <w:rFonts w:ascii="Arial" w:hAnsi="Arial" w:cs="Arial"/>
                <w:sz w:val="16"/>
                <w:szCs w:val="16"/>
              </w:rPr>
              <w:tab/>
              <w:t>Ancillary broadcast newsgathering equipment – BGAN, Autocue, Thuraya IP, DigiLinks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6F07CB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6F07CB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2EE8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6F07CB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300A571B-B971-41A3-96C6-E9AD3E87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A1F3-1C6D-4054-8AE4-7CDD99EE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(WRF).dotm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Jorjaniel Manuel</cp:lastModifiedBy>
  <cp:revision>3</cp:revision>
  <cp:lastPrinted>2014-03-27T06:36:00Z</cp:lastPrinted>
  <dcterms:created xsi:type="dcterms:W3CDTF">2015-08-18T10:03:00Z</dcterms:created>
  <dcterms:modified xsi:type="dcterms:W3CDTF">2015-09-15T08:22:00Z</dcterms:modified>
</cp:coreProperties>
</file>