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CCFD" w14:textId="0D73BEBF" w:rsidR="00AA18A1" w:rsidRDefault="00772A25" w:rsidP="00D128B6">
      <w:pPr>
        <w:bidi/>
        <w:jc w:val="center"/>
        <w:rPr>
          <w:rFonts w:ascii="Arial" w:hAnsi="Arial" w:cs="Arial"/>
          <w:b/>
          <w:bCs/>
          <w:color w:val="532476"/>
          <w:sz w:val="24"/>
          <w:szCs w:val="24"/>
        </w:rPr>
      </w:pPr>
      <w:bookmarkStart w:id="0" w:name="_GoBack"/>
      <w:bookmarkEnd w:id="0"/>
      <w:r w:rsidRPr="00772A25">
        <w:rPr>
          <w:rFonts w:ascii="Arial" w:hAnsi="Arial" w:cs="Arial"/>
          <w:b/>
          <w:bCs/>
          <w:color w:val="532476"/>
          <w:sz w:val="24"/>
          <w:szCs w:val="24"/>
          <w:rtl/>
        </w:rPr>
        <w:t xml:space="preserve">المفوضية الأوروبية تنتقد السعودية "لتسببها في أضرار </w:t>
      </w:r>
      <w:r w:rsidR="003E38E9">
        <w:rPr>
          <w:rFonts w:ascii="Arial" w:hAnsi="Arial" w:cs="Arial" w:hint="cs"/>
          <w:b/>
          <w:bCs/>
          <w:color w:val="532476"/>
          <w:sz w:val="24"/>
          <w:szCs w:val="24"/>
          <w:rtl/>
        </w:rPr>
        <w:t>جسيمة</w:t>
      </w:r>
      <w:r w:rsidRPr="00772A25">
        <w:rPr>
          <w:rFonts w:ascii="Arial" w:hAnsi="Arial" w:cs="Arial"/>
          <w:b/>
          <w:bCs/>
          <w:color w:val="532476"/>
          <w:sz w:val="24"/>
          <w:szCs w:val="24"/>
          <w:rtl/>
        </w:rPr>
        <w:t xml:space="preserve"> لشركات أوروبية" عبر القرصنة التي تمارسها قناة</w:t>
      </w:r>
      <w:r w:rsidRPr="00772A25">
        <w:rPr>
          <w:rFonts w:ascii="Arial" w:hAnsi="Arial" w:cs="Arial"/>
          <w:b/>
          <w:bCs/>
          <w:color w:val="532476"/>
          <w:sz w:val="24"/>
          <w:szCs w:val="24"/>
        </w:rPr>
        <w:t xml:space="preserve"> beoutQ</w:t>
      </w:r>
      <w:r w:rsidR="00D128B6">
        <w:rPr>
          <w:rFonts w:ascii="Arial" w:hAnsi="Arial" w:cs="Arial" w:hint="cs"/>
          <w:b/>
          <w:bCs/>
          <w:color w:val="532476"/>
          <w:sz w:val="24"/>
          <w:szCs w:val="24"/>
          <w:rtl/>
        </w:rPr>
        <w:t xml:space="preserve"> </w:t>
      </w:r>
      <w:r w:rsidRPr="00772A25">
        <w:rPr>
          <w:rFonts w:ascii="Arial" w:hAnsi="Arial" w:cs="Arial"/>
          <w:b/>
          <w:bCs/>
          <w:color w:val="532476"/>
          <w:sz w:val="24"/>
          <w:szCs w:val="24"/>
          <w:rtl/>
        </w:rPr>
        <w:t>وشركة عربسات</w:t>
      </w:r>
      <w:r w:rsidR="00673F99">
        <w:rPr>
          <w:rFonts w:ascii="Arial" w:hAnsi="Arial" w:cs="Arial"/>
          <w:b/>
          <w:bCs/>
          <w:color w:val="532476"/>
          <w:sz w:val="24"/>
          <w:szCs w:val="24"/>
        </w:rPr>
        <w:t xml:space="preserve"> </w:t>
      </w:r>
    </w:p>
    <w:p w14:paraId="69D0DDB9" w14:textId="77777777" w:rsidR="00CA7454" w:rsidRPr="00780489" w:rsidRDefault="00CA7454" w:rsidP="00AA18A1">
      <w:pPr>
        <w:jc w:val="center"/>
        <w:rPr>
          <w:rFonts w:ascii="Arial" w:hAnsi="Arial" w:cs="Arial"/>
          <w:b/>
          <w:bCs/>
          <w:color w:val="532476"/>
          <w:sz w:val="18"/>
          <w:szCs w:val="18"/>
        </w:rPr>
      </w:pPr>
    </w:p>
    <w:p w14:paraId="1362578E" w14:textId="683D49D6" w:rsidR="009748D3" w:rsidRPr="009748D3" w:rsidRDefault="009748D3" w:rsidP="00BC2EFC">
      <w:pPr>
        <w:jc w:val="center"/>
        <w:rPr>
          <w:rFonts w:ascii="Arial" w:hAnsi="Arial" w:cs="Arial"/>
          <w:iCs/>
          <w:color w:val="532476"/>
          <w:sz w:val="20"/>
          <w:szCs w:val="24"/>
        </w:rPr>
      </w:pPr>
      <w:r w:rsidRPr="009748D3">
        <w:rPr>
          <w:rFonts w:ascii="Arial" w:hAnsi="Arial" w:cs="Arial"/>
          <w:iCs/>
          <w:color w:val="532476"/>
          <w:sz w:val="20"/>
          <w:szCs w:val="24"/>
          <w:rtl/>
        </w:rPr>
        <w:t xml:space="preserve">صدور تقرير رئيسي عقب </w:t>
      </w:r>
      <w:r w:rsidR="00BC2EFC">
        <w:rPr>
          <w:rFonts w:ascii="Arial" w:hAnsi="Arial" w:cs="Arial" w:hint="cs"/>
          <w:iCs/>
          <w:color w:val="532476"/>
          <w:sz w:val="20"/>
          <w:szCs w:val="24"/>
          <w:rtl/>
        </w:rPr>
        <w:t>شكاوى</w:t>
      </w:r>
      <w:r w:rsidRPr="009748D3">
        <w:rPr>
          <w:rFonts w:ascii="Arial" w:hAnsi="Arial" w:cs="Arial"/>
          <w:iCs/>
          <w:color w:val="532476"/>
          <w:sz w:val="20"/>
          <w:szCs w:val="24"/>
          <w:rtl/>
        </w:rPr>
        <w:t xml:space="preserve"> تقدم بها أصحاب الحقوق وشبكات البث وغيرهم في قطاع الرياضة الأوروبية</w:t>
      </w:r>
    </w:p>
    <w:p w14:paraId="2ED7CF94" w14:textId="77777777" w:rsidR="00AA18A1" w:rsidRDefault="00AA18A1" w:rsidP="00751775">
      <w:pPr>
        <w:jc w:val="center"/>
        <w:rPr>
          <w:rFonts w:ascii="Arial" w:hAnsi="Arial" w:cs="Arial"/>
          <w:b/>
          <w:bCs/>
          <w:color w:val="532476"/>
          <w:sz w:val="24"/>
          <w:szCs w:val="24"/>
        </w:rPr>
      </w:pPr>
    </w:p>
    <w:p w14:paraId="7F5AC94E" w14:textId="320F1CEF" w:rsidR="003E38E9" w:rsidRPr="003E38E9" w:rsidRDefault="003E38E9" w:rsidP="001C67A0">
      <w:pPr>
        <w:bidi/>
        <w:jc w:val="both"/>
        <w:rPr>
          <w:rFonts w:ascii="Arial" w:hAnsi="Arial" w:cs="Arial"/>
          <w:color w:val="000000"/>
          <w:sz w:val="19"/>
          <w:szCs w:val="19"/>
        </w:rPr>
      </w:pPr>
      <w:r w:rsidRPr="003E38E9">
        <w:rPr>
          <w:rFonts w:ascii="Arial" w:hAnsi="Arial" w:cs="Arial"/>
          <w:b/>
          <w:bCs/>
          <w:color w:val="000000"/>
          <w:sz w:val="19"/>
          <w:szCs w:val="19"/>
          <w:rtl/>
        </w:rPr>
        <w:t>بروكسل، لندن، باريس -</w:t>
      </w:r>
      <w:r w:rsidR="001C67A0">
        <w:rPr>
          <w:rFonts w:ascii="Arial" w:hAnsi="Arial" w:cs="Arial"/>
          <w:b/>
          <w:bCs/>
          <w:color w:val="000000"/>
          <w:sz w:val="19"/>
          <w:szCs w:val="19"/>
        </w:rPr>
        <w:t>2</w:t>
      </w:r>
      <w:r w:rsidR="00554BCE">
        <w:rPr>
          <w:rFonts w:ascii="Arial" w:hAnsi="Arial" w:cs="Arial"/>
          <w:b/>
          <w:bCs/>
          <w:color w:val="000000"/>
          <w:sz w:val="19"/>
          <w:szCs w:val="19"/>
        </w:rPr>
        <w:t>7</w:t>
      </w:r>
      <w:r w:rsidR="001C67A0" w:rsidRPr="003E38E9">
        <w:rPr>
          <w:rFonts w:ascii="Arial" w:hAnsi="Arial" w:cs="Arial"/>
          <w:b/>
          <w:bCs/>
          <w:color w:val="000000"/>
          <w:sz w:val="19"/>
          <w:szCs w:val="19"/>
          <w:rtl/>
        </w:rPr>
        <w:t xml:space="preserve"> </w:t>
      </w:r>
      <w:r w:rsidRPr="003E38E9">
        <w:rPr>
          <w:rFonts w:ascii="Arial" w:hAnsi="Arial" w:cs="Arial"/>
          <w:b/>
          <w:bCs/>
          <w:color w:val="000000"/>
          <w:sz w:val="19"/>
          <w:szCs w:val="19"/>
          <w:rtl/>
        </w:rPr>
        <w:t>يناير 2020 -</w:t>
      </w:r>
      <w:r w:rsidRPr="003E38E9">
        <w:rPr>
          <w:rFonts w:ascii="Arial" w:hAnsi="Arial" w:cs="Arial"/>
          <w:color w:val="000000"/>
          <w:sz w:val="19"/>
          <w:szCs w:val="19"/>
          <w:rtl/>
        </w:rPr>
        <w:t xml:space="preserve"> نشرت المفوضية الأوروبية تقريرًا رئيسيًا انتقدت فيه المملكة العربية السعودية "لتسببها في أضرار جسيمة لشركات أوروبية" في أعقاب السرقة غير المسبوقة للبرامج الرياضية الأوروبية لمدة عامين من قبل قناة </w:t>
      </w:r>
      <w:r w:rsidRPr="003E38E9">
        <w:rPr>
          <w:rFonts w:ascii="Arial" w:hAnsi="Arial" w:cs="Arial"/>
          <w:color w:val="000000"/>
          <w:sz w:val="19"/>
          <w:szCs w:val="19"/>
        </w:rPr>
        <w:t>beoutQ</w:t>
      </w:r>
      <w:r w:rsidR="002F34EC">
        <w:rPr>
          <w:rFonts w:ascii="Arial" w:hAnsi="Arial" w:cs="Arial" w:hint="cs"/>
          <w:color w:val="000000"/>
          <w:sz w:val="19"/>
          <w:szCs w:val="19"/>
          <w:rtl/>
        </w:rPr>
        <w:t xml:space="preserve"> </w:t>
      </w:r>
      <w:r w:rsidRPr="003E38E9">
        <w:rPr>
          <w:rFonts w:ascii="Arial" w:hAnsi="Arial" w:cs="Arial"/>
          <w:color w:val="000000"/>
          <w:sz w:val="19"/>
          <w:szCs w:val="19"/>
          <w:rtl/>
        </w:rPr>
        <w:t>وشركة الأقمار الصناعية "عربسات"</w:t>
      </w:r>
      <w:r w:rsidR="00A23AC0">
        <w:rPr>
          <w:rFonts w:ascii="Arial" w:hAnsi="Arial" w:cs="Arial" w:hint="cs"/>
          <w:color w:val="000000"/>
          <w:sz w:val="19"/>
          <w:szCs w:val="19"/>
          <w:rtl/>
        </w:rPr>
        <w:t>.</w:t>
      </w:r>
    </w:p>
    <w:p w14:paraId="5CB41C4E" w14:textId="77777777" w:rsidR="00E50764" w:rsidRPr="005D0615" w:rsidRDefault="00E50764" w:rsidP="00751775">
      <w:pPr>
        <w:jc w:val="both"/>
        <w:rPr>
          <w:rFonts w:ascii="Arial" w:hAnsi="Arial" w:cs="Arial"/>
          <w:color w:val="000000"/>
          <w:sz w:val="19"/>
          <w:szCs w:val="19"/>
        </w:rPr>
      </w:pPr>
    </w:p>
    <w:p w14:paraId="63AF6136" w14:textId="10827972" w:rsidR="00BD3CB3" w:rsidRPr="00BD3CB3" w:rsidRDefault="00BD3CB3" w:rsidP="00765A6D">
      <w:pPr>
        <w:bidi/>
        <w:jc w:val="both"/>
        <w:rPr>
          <w:rFonts w:ascii="Arial" w:hAnsi="Arial" w:cs="Arial"/>
          <w:color w:val="000000"/>
          <w:sz w:val="19"/>
          <w:szCs w:val="19"/>
        </w:rPr>
      </w:pPr>
      <w:r w:rsidRPr="00BD3CB3">
        <w:rPr>
          <w:rFonts w:ascii="Arial" w:hAnsi="Arial" w:cs="Arial"/>
          <w:color w:val="000000"/>
          <w:sz w:val="19"/>
          <w:szCs w:val="19"/>
          <w:rtl/>
        </w:rPr>
        <w:t xml:space="preserve">ويذكر التقرير </w:t>
      </w:r>
      <w:r w:rsidR="00057B8A">
        <w:rPr>
          <w:rFonts w:ascii="Arial" w:hAnsi="Arial" w:cs="Arial"/>
          <w:color w:val="000000"/>
          <w:sz w:val="19"/>
          <w:szCs w:val="19"/>
        </w:rPr>
        <w:t>13</w:t>
      </w:r>
      <w:r w:rsidRPr="00BD3CB3">
        <w:rPr>
          <w:rFonts w:ascii="Arial" w:hAnsi="Arial" w:cs="Arial"/>
          <w:color w:val="000000"/>
          <w:sz w:val="19"/>
          <w:szCs w:val="19"/>
          <w:rtl/>
        </w:rPr>
        <w:t xml:space="preserve"> بلدًا فقط على مستوى العالم</w:t>
      </w:r>
      <w:r w:rsidR="00ED2391">
        <w:rPr>
          <w:rFonts w:ascii="Arial" w:hAnsi="Arial" w:cs="Arial" w:hint="cs"/>
          <w:color w:val="000000"/>
          <w:sz w:val="19"/>
          <w:szCs w:val="19"/>
          <w:rtl/>
        </w:rPr>
        <w:t>،</w:t>
      </w:r>
      <w:r w:rsidRPr="00BD3CB3">
        <w:rPr>
          <w:rFonts w:ascii="Arial" w:hAnsi="Arial" w:cs="Arial"/>
          <w:color w:val="000000"/>
          <w:sz w:val="19"/>
          <w:szCs w:val="19"/>
          <w:rtl/>
        </w:rPr>
        <w:t xml:space="preserve"> ويصنفها على أنها </w:t>
      </w:r>
      <w:r w:rsidR="00BC2EFC">
        <w:rPr>
          <w:rFonts w:ascii="Arial" w:hAnsi="Arial" w:cs="Arial" w:hint="cs"/>
          <w:color w:val="000000"/>
          <w:sz w:val="19"/>
          <w:szCs w:val="19"/>
          <w:rtl/>
        </w:rPr>
        <w:t>"</w:t>
      </w:r>
      <w:r w:rsidRPr="00BD3CB3">
        <w:rPr>
          <w:rFonts w:ascii="Arial" w:hAnsi="Arial" w:cs="Arial"/>
          <w:color w:val="000000"/>
          <w:sz w:val="19"/>
          <w:szCs w:val="19"/>
          <w:rtl/>
        </w:rPr>
        <w:t>بلدان ذات أولوية</w:t>
      </w:r>
      <w:r w:rsidR="00BC2EFC">
        <w:rPr>
          <w:rFonts w:ascii="Arial" w:hAnsi="Arial" w:cs="Arial" w:hint="cs"/>
          <w:color w:val="000000"/>
          <w:sz w:val="19"/>
          <w:szCs w:val="19"/>
          <w:rtl/>
        </w:rPr>
        <w:t>"</w:t>
      </w:r>
      <w:r w:rsidRPr="00BD3CB3">
        <w:rPr>
          <w:rFonts w:ascii="Arial" w:hAnsi="Arial" w:cs="Arial"/>
          <w:color w:val="000000"/>
          <w:sz w:val="19"/>
          <w:szCs w:val="19"/>
          <w:rtl/>
        </w:rPr>
        <w:t xml:space="preserve"> "سيعمل الاتحاد الأوروبي على تركيز </w:t>
      </w:r>
      <w:r w:rsidRPr="00BD3CB3">
        <w:rPr>
          <w:rFonts w:ascii="Arial" w:hAnsi="Arial" w:cs="Arial" w:hint="cs"/>
          <w:color w:val="000000"/>
          <w:sz w:val="19"/>
          <w:szCs w:val="19"/>
          <w:rtl/>
        </w:rPr>
        <w:t>إجراءاته</w:t>
      </w:r>
      <w:r w:rsidRPr="00BD3CB3">
        <w:rPr>
          <w:rFonts w:ascii="Arial" w:hAnsi="Arial" w:cs="Arial"/>
          <w:color w:val="000000"/>
          <w:sz w:val="19"/>
          <w:szCs w:val="19"/>
          <w:rtl/>
        </w:rPr>
        <w:t xml:space="preserve"> عليها" فيما يتعلق بحماية وإنفاذ حقوق الملكية الفكرية </w:t>
      </w:r>
      <w:r w:rsidRPr="00675CA4">
        <w:rPr>
          <w:rFonts w:ascii="Arial" w:hAnsi="Arial" w:cs="Arial"/>
          <w:color w:val="000000"/>
          <w:sz w:val="19"/>
          <w:szCs w:val="19"/>
          <w:rtl/>
        </w:rPr>
        <w:t>في البلدان الثالثة، بما</w:t>
      </w:r>
      <w:r w:rsidRPr="00BD3CB3">
        <w:rPr>
          <w:rFonts w:ascii="Arial" w:hAnsi="Arial" w:cs="Arial"/>
          <w:color w:val="000000"/>
          <w:sz w:val="19"/>
          <w:szCs w:val="19"/>
          <w:rtl/>
        </w:rPr>
        <w:t xml:space="preserve"> في ذلك المملكة العربية السعودية. وقد تم إدراج السعودية</w:t>
      </w:r>
      <w:r w:rsidR="00C8643A">
        <w:rPr>
          <w:rFonts w:ascii="Arial" w:hAnsi="Arial" w:cs="Arial" w:hint="cs"/>
          <w:color w:val="000000"/>
          <w:sz w:val="19"/>
          <w:szCs w:val="19"/>
          <w:rtl/>
        </w:rPr>
        <w:t xml:space="preserve"> تحديداً</w:t>
      </w:r>
      <w:r w:rsidRPr="00BD3CB3">
        <w:rPr>
          <w:rFonts w:ascii="Arial" w:hAnsi="Arial" w:cs="Arial"/>
          <w:color w:val="000000"/>
          <w:sz w:val="19"/>
          <w:szCs w:val="19"/>
          <w:rtl/>
        </w:rPr>
        <w:t xml:space="preserve"> في التقرير</w:t>
      </w:r>
      <w:r w:rsidR="00C8643A">
        <w:rPr>
          <w:rFonts w:ascii="Arial" w:hAnsi="Arial" w:cs="Arial" w:hint="cs"/>
          <w:color w:val="000000"/>
          <w:sz w:val="19"/>
          <w:szCs w:val="19"/>
          <w:rtl/>
        </w:rPr>
        <w:t>؛ بسبب</w:t>
      </w:r>
      <w:r w:rsidRPr="00BD3CB3">
        <w:rPr>
          <w:rFonts w:ascii="Arial" w:hAnsi="Arial" w:cs="Arial"/>
          <w:color w:val="000000"/>
          <w:sz w:val="19"/>
          <w:szCs w:val="19"/>
          <w:rtl/>
        </w:rPr>
        <w:t xml:space="preserve"> </w:t>
      </w:r>
      <w:r w:rsidR="00C8643A">
        <w:rPr>
          <w:rFonts w:ascii="Arial" w:hAnsi="Arial" w:cs="Arial" w:hint="cs"/>
          <w:color w:val="000000"/>
          <w:sz w:val="19"/>
          <w:szCs w:val="19"/>
          <w:rtl/>
        </w:rPr>
        <w:t>ال</w:t>
      </w:r>
      <w:r w:rsidR="00BC2EFC">
        <w:rPr>
          <w:rFonts w:ascii="Arial" w:hAnsi="Arial" w:cs="Arial" w:hint="cs"/>
          <w:color w:val="000000"/>
          <w:sz w:val="19"/>
          <w:szCs w:val="19"/>
          <w:rtl/>
        </w:rPr>
        <w:t>شكاوى</w:t>
      </w:r>
      <w:r w:rsidR="00C8643A">
        <w:rPr>
          <w:rFonts w:ascii="Arial" w:hAnsi="Arial" w:cs="Arial" w:hint="cs"/>
          <w:color w:val="000000"/>
          <w:sz w:val="19"/>
          <w:szCs w:val="19"/>
          <w:rtl/>
        </w:rPr>
        <w:t xml:space="preserve"> التي</w:t>
      </w:r>
      <w:r w:rsidR="00BC2EFC">
        <w:rPr>
          <w:rFonts w:ascii="Arial" w:hAnsi="Arial" w:cs="Arial" w:hint="cs"/>
          <w:color w:val="000000"/>
          <w:sz w:val="19"/>
          <w:szCs w:val="19"/>
          <w:rtl/>
        </w:rPr>
        <w:t xml:space="preserve"> </w:t>
      </w:r>
      <w:r w:rsidRPr="00BD3CB3">
        <w:rPr>
          <w:rFonts w:ascii="Arial" w:hAnsi="Arial" w:cs="Arial"/>
          <w:color w:val="000000"/>
          <w:sz w:val="19"/>
          <w:szCs w:val="19"/>
          <w:rtl/>
        </w:rPr>
        <w:t>تقدم بها أصحاب الحقوق وشبكات البث في قطاع الرياضة الأوروبية</w:t>
      </w:r>
      <w:r w:rsidR="00902496">
        <w:rPr>
          <w:rFonts w:ascii="Arial" w:hAnsi="Arial" w:cs="Arial" w:hint="cs"/>
          <w:color w:val="000000"/>
          <w:sz w:val="19"/>
          <w:szCs w:val="19"/>
          <w:rtl/>
        </w:rPr>
        <w:t xml:space="preserve"> حول</w:t>
      </w:r>
      <w:r w:rsidR="00902496" w:rsidRPr="00BD3CB3">
        <w:rPr>
          <w:rFonts w:ascii="Arial" w:hAnsi="Arial" w:cs="Arial"/>
          <w:color w:val="000000"/>
          <w:sz w:val="19"/>
          <w:szCs w:val="19"/>
          <w:rtl/>
        </w:rPr>
        <w:t xml:space="preserve"> القرصنة واسعة النطاق لحقوق البث</w:t>
      </w:r>
      <w:r w:rsidR="00902496">
        <w:rPr>
          <w:rFonts w:ascii="Arial" w:hAnsi="Arial" w:cs="Arial" w:hint="cs"/>
          <w:color w:val="000000"/>
          <w:sz w:val="19"/>
          <w:szCs w:val="19"/>
          <w:rtl/>
        </w:rPr>
        <w:t>،</w:t>
      </w:r>
      <w:r w:rsidRPr="00BD3CB3">
        <w:rPr>
          <w:rFonts w:ascii="Arial" w:hAnsi="Arial" w:cs="Arial"/>
          <w:color w:val="000000"/>
          <w:sz w:val="19"/>
          <w:szCs w:val="19"/>
          <w:rtl/>
        </w:rPr>
        <w:t xml:space="preserve"> بما في ذلك</w:t>
      </w:r>
      <w:r w:rsidR="001C632C">
        <w:rPr>
          <w:rFonts w:ascii="Arial" w:hAnsi="Arial" w:cs="Arial" w:hint="cs"/>
          <w:color w:val="000000"/>
          <w:sz w:val="19"/>
          <w:szCs w:val="19"/>
          <w:rtl/>
        </w:rPr>
        <w:t xml:space="preserve"> الدوري الان</w:t>
      </w:r>
      <w:r w:rsidR="00072B44">
        <w:rPr>
          <w:rFonts w:ascii="Arial" w:hAnsi="Arial" w:cs="Arial" w:hint="cs"/>
          <w:color w:val="000000"/>
          <w:sz w:val="19"/>
          <w:szCs w:val="19"/>
          <w:rtl/>
        </w:rPr>
        <w:t>ج</w:t>
      </w:r>
      <w:r w:rsidR="001C632C">
        <w:rPr>
          <w:rFonts w:ascii="Arial" w:hAnsi="Arial" w:cs="Arial" w:hint="cs"/>
          <w:color w:val="000000"/>
          <w:sz w:val="19"/>
          <w:szCs w:val="19"/>
          <w:rtl/>
        </w:rPr>
        <w:t xml:space="preserve">ليزي الممتاز، </w:t>
      </w:r>
      <w:r w:rsidR="00072B44">
        <w:rPr>
          <w:rFonts w:ascii="Arial" w:hAnsi="Arial" w:cs="Arial" w:hint="cs"/>
          <w:color w:val="000000"/>
          <w:sz w:val="19"/>
          <w:szCs w:val="19"/>
          <w:rtl/>
        </w:rPr>
        <w:t>و</w:t>
      </w:r>
      <w:r w:rsidR="001C632C">
        <w:rPr>
          <w:rFonts w:ascii="Arial" w:hAnsi="Arial" w:cs="Arial" w:hint="cs"/>
          <w:color w:val="000000"/>
          <w:sz w:val="19"/>
          <w:szCs w:val="19"/>
          <w:rtl/>
        </w:rPr>
        <w:t xml:space="preserve">الليغا، </w:t>
      </w:r>
      <w:r w:rsidR="00072B44">
        <w:rPr>
          <w:rFonts w:ascii="Arial" w:hAnsi="Arial" w:cs="Arial" w:hint="cs"/>
          <w:color w:val="000000"/>
          <w:sz w:val="19"/>
          <w:szCs w:val="19"/>
          <w:rtl/>
        </w:rPr>
        <w:t>و</w:t>
      </w:r>
      <w:r w:rsidR="001C632C">
        <w:rPr>
          <w:rFonts w:ascii="Arial" w:hAnsi="Arial" w:cs="Arial" w:hint="cs"/>
          <w:color w:val="000000"/>
          <w:sz w:val="19"/>
          <w:szCs w:val="19"/>
          <w:rtl/>
        </w:rPr>
        <w:t>الاتحاد الأوروبي لكرة القدم</w:t>
      </w:r>
      <w:r w:rsidR="00072B44">
        <w:rPr>
          <w:rFonts w:ascii="Arial" w:hAnsi="Arial" w:cs="Arial" w:hint="cs"/>
          <w:color w:val="000000"/>
          <w:sz w:val="19"/>
          <w:szCs w:val="19"/>
          <w:rtl/>
        </w:rPr>
        <w:t>،</w:t>
      </w:r>
      <w:r w:rsidR="00806D94">
        <w:rPr>
          <w:rFonts w:ascii="Arial" w:hAnsi="Arial" w:cs="Arial" w:hint="cs"/>
          <w:color w:val="000000"/>
          <w:sz w:val="19"/>
          <w:szCs w:val="19"/>
          <w:rtl/>
        </w:rPr>
        <w:t xml:space="preserve"> و</w:t>
      </w:r>
      <w:r w:rsidR="00806D94" w:rsidRPr="00BD3CB3">
        <w:rPr>
          <w:rFonts w:ascii="Arial" w:hAnsi="Arial" w:cs="Arial"/>
          <w:color w:val="000000"/>
          <w:sz w:val="19"/>
          <w:szCs w:val="19"/>
          <w:rtl/>
        </w:rPr>
        <w:t xml:space="preserve">مجموعة </w:t>
      </w:r>
      <w:r w:rsidR="00806D94" w:rsidRPr="00BD3CB3">
        <w:rPr>
          <w:rFonts w:ascii="Arial" w:hAnsi="Arial" w:cs="Arial"/>
          <w:color w:val="000000"/>
          <w:sz w:val="19"/>
          <w:szCs w:val="19"/>
        </w:rPr>
        <w:t>beIN</w:t>
      </w:r>
      <w:r w:rsidR="00806D94" w:rsidRPr="00BD3CB3">
        <w:rPr>
          <w:rFonts w:ascii="Arial" w:hAnsi="Arial" w:cs="Arial"/>
          <w:color w:val="000000"/>
          <w:sz w:val="19"/>
          <w:szCs w:val="19"/>
          <w:rtl/>
        </w:rPr>
        <w:t xml:space="preserve"> الإعلامية </w:t>
      </w:r>
      <w:r w:rsidR="00806D94">
        <w:rPr>
          <w:rFonts w:ascii="Arial" w:hAnsi="Arial" w:cs="Arial"/>
          <w:color w:val="000000"/>
          <w:sz w:val="19"/>
          <w:szCs w:val="19"/>
          <w:rtl/>
        </w:rPr>
        <w:t>(</w:t>
      </w:r>
      <w:r w:rsidR="00072B44">
        <w:rPr>
          <w:rFonts w:ascii="Arial" w:hAnsi="Arial" w:cs="Arial" w:hint="cs"/>
          <w:color w:val="000000"/>
          <w:sz w:val="19"/>
          <w:szCs w:val="19"/>
          <w:rtl/>
        </w:rPr>
        <w:t xml:space="preserve">كونها </w:t>
      </w:r>
      <w:r w:rsidR="00BC2EFC">
        <w:rPr>
          <w:rFonts w:ascii="Arial" w:hAnsi="Arial" w:cs="Arial" w:hint="cs"/>
          <w:color w:val="000000"/>
          <w:sz w:val="19"/>
          <w:szCs w:val="19"/>
          <w:rtl/>
        </w:rPr>
        <w:t>المستهدف</w:t>
      </w:r>
      <w:r w:rsidRPr="00BD3CB3">
        <w:rPr>
          <w:rFonts w:ascii="Arial" w:hAnsi="Arial" w:cs="Arial"/>
          <w:color w:val="000000"/>
          <w:sz w:val="19"/>
          <w:szCs w:val="19"/>
          <w:rtl/>
        </w:rPr>
        <w:t xml:space="preserve"> الرئيسي </w:t>
      </w:r>
      <w:r w:rsidR="00BC2EFC">
        <w:rPr>
          <w:rFonts w:ascii="Arial" w:hAnsi="Arial" w:cs="Arial" w:hint="cs"/>
          <w:color w:val="000000"/>
          <w:sz w:val="19"/>
          <w:szCs w:val="19"/>
          <w:rtl/>
        </w:rPr>
        <w:t>با</w:t>
      </w:r>
      <w:r w:rsidRPr="00BD3CB3">
        <w:rPr>
          <w:rFonts w:ascii="Arial" w:hAnsi="Arial" w:cs="Arial"/>
          <w:color w:val="000000"/>
          <w:sz w:val="19"/>
          <w:szCs w:val="19"/>
          <w:rtl/>
        </w:rPr>
        <w:t>لقرصنة السعودية)</w:t>
      </w:r>
      <w:r w:rsidR="00902496">
        <w:rPr>
          <w:rFonts w:ascii="Arial" w:hAnsi="Arial" w:cs="Arial" w:hint="cs"/>
          <w:color w:val="000000"/>
          <w:sz w:val="19"/>
          <w:szCs w:val="19"/>
          <w:rtl/>
        </w:rPr>
        <w:t>.</w:t>
      </w:r>
      <w:r w:rsidRPr="00BD3CB3">
        <w:rPr>
          <w:rFonts w:ascii="Arial" w:hAnsi="Arial" w:cs="Arial"/>
          <w:color w:val="000000"/>
          <w:sz w:val="19"/>
          <w:szCs w:val="19"/>
          <w:rtl/>
        </w:rPr>
        <w:t xml:space="preserve"> </w:t>
      </w:r>
      <w:r w:rsidR="00902496">
        <w:rPr>
          <w:rFonts w:ascii="Arial" w:hAnsi="Arial" w:cs="Arial" w:hint="cs"/>
          <w:color w:val="000000"/>
          <w:sz w:val="19"/>
          <w:szCs w:val="19"/>
          <w:rtl/>
        </w:rPr>
        <w:t>وذلك</w:t>
      </w:r>
      <w:r w:rsidRPr="00BD3CB3">
        <w:rPr>
          <w:rFonts w:ascii="Arial" w:hAnsi="Arial" w:cs="Arial"/>
          <w:color w:val="000000"/>
          <w:sz w:val="19"/>
          <w:szCs w:val="19"/>
          <w:rtl/>
        </w:rPr>
        <w:t xml:space="preserve"> إلى جانب شكاوى تقدمت بها قطاعات أخرى تضررت من ضعف أنظمة حماية براءات الاختراع والبيانات. وتعد المملكة العربية السعودية واحدة من دولتين فقط </w:t>
      </w:r>
      <w:r w:rsidR="00765A6D">
        <w:rPr>
          <w:rFonts w:ascii="Arial" w:hAnsi="Arial" w:cs="Arial" w:hint="cs"/>
          <w:color w:val="000000"/>
          <w:sz w:val="19"/>
          <w:szCs w:val="19"/>
          <w:rtl/>
        </w:rPr>
        <w:t>تمت إضافتهما</w:t>
      </w:r>
      <w:r w:rsidR="00765A6D" w:rsidRPr="00BD3CB3">
        <w:rPr>
          <w:rFonts w:ascii="Arial" w:hAnsi="Arial" w:cs="Arial"/>
          <w:color w:val="000000"/>
          <w:sz w:val="19"/>
          <w:szCs w:val="19"/>
          <w:rtl/>
        </w:rPr>
        <w:t xml:space="preserve"> </w:t>
      </w:r>
      <w:r w:rsidRPr="00BD3CB3">
        <w:rPr>
          <w:rFonts w:ascii="Arial" w:hAnsi="Arial" w:cs="Arial"/>
          <w:color w:val="000000"/>
          <w:sz w:val="19"/>
          <w:szCs w:val="19"/>
          <w:rtl/>
        </w:rPr>
        <w:t>إلى "قائمة الدول ذات الأولوية" التي تصدرها المفوضية الأوروب</w:t>
      </w:r>
      <w:r w:rsidR="00806D94">
        <w:rPr>
          <w:rFonts w:ascii="Arial" w:hAnsi="Arial" w:cs="Arial"/>
          <w:color w:val="000000"/>
          <w:sz w:val="19"/>
          <w:szCs w:val="19"/>
          <w:rtl/>
        </w:rPr>
        <w:t>ية كل سنتين</w:t>
      </w:r>
      <w:r w:rsidR="00806D94">
        <w:rPr>
          <w:rFonts w:ascii="Arial" w:hAnsi="Arial" w:cs="Arial" w:hint="cs"/>
          <w:color w:val="000000"/>
          <w:sz w:val="19"/>
          <w:szCs w:val="19"/>
          <w:rtl/>
        </w:rPr>
        <w:t>. والدولة الأخرى هي</w:t>
      </w:r>
      <w:r w:rsidRPr="00BD3CB3">
        <w:rPr>
          <w:rFonts w:ascii="Arial" w:hAnsi="Arial" w:cs="Arial"/>
          <w:color w:val="000000"/>
          <w:sz w:val="19"/>
          <w:szCs w:val="19"/>
          <w:rtl/>
        </w:rPr>
        <w:t xml:space="preserve"> نيجيريا.</w:t>
      </w:r>
    </w:p>
    <w:p w14:paraId="3A35006C" w14:textId="77777777" w:rsidR="009A4ECC" w:rsidRPr="005D0615" w:rsidRDefault="009A4ECC" w:rsidP="00751775">
      <w:pPr>
        <w:jc w:val="both"/>
        <w:rPr>
          <w:rFonts w:ascii="Arial" w:hAnsi="Arial" w:cs="Arial"/>
          <w:color w:val="000000"/>
          <w:sz w:val="19"/>
          <w:szCs w:val="19"/>
        </w:rPr>
      </w:pPr>
    </w:p>
    <w:p w14:paraId="75900682" w14:textId="60496C0C" w:rsidR="009A4ECC" w:rsidRDefault="00BD3CB3" w:rsidP="00BD3CB3">
      <w:pPr>
        <w:bidi/>
        <w:jc w:val="both"/>
        <w:rPr>
          <w:rFonts w:ascii="Arial" w:hAnsi="Arial" w:cs="Arial"/>
          <w:color w:val="000000"/>
          <w:sz w:val="19"/>
          <w:szCs w:val="19"/>
          <w:rtl/>
        </w:rPr>
      </w:pPr>
      <w:r w:rsidRPr="00BD3CB3">
        <w:rPr>
          <w:rFonts w:ascii="Arial" w:hAnsi="Arial" w:cs="Arial"/>
          <w:color w:val="000000"/>
          <w:sz w:val="19"/>
          <w:szCs w:val="19"/>
          <w:rtl/>
        </w:rPr>
        <w:t>ويسلط التقرير الضوء على "أوجه قصور خطيرة" في حماية المملكة العربية السعودية للملكية الفكرية وإنفاذها، ويذكر منها: -</w:t>
      </w:r>
    </w:p>
    <w:p w14:paraId="7FB16195" w14:textId="77777777" w:rsidR="00BD3CB3" w:rsidRPr="00BD3CB3" w:rsidRDefault="00BD3CB3" w:rsidP="00BD3CB3">
      <w:pPr>
        <w:bidi/>
        <w:jc w:val="both"/>
        <w:rPr>
          <w:rFonts w:ascii="Arial" w:hAnsi="Arial" w:cs="Arial"/>
          <w:color w:val="000000"/>
          <w:sz w:val="19"/>
          <w:szCs w:val="19"/>
        </w:rPr>
      </w:pPr>
    </w:p>
    <w:p w14:paraId="12FC1B6F" w14:textId="1B42AB0A" w:rsidR="009A4ECC" w:rsidRPr="00675CA4" w:rsidRDefault="0018567A" w:rsidP="00675CA4">
      <w:pPr>
        <w:pStyle w:val="ListParagraph"/>
        <w:numPr>
          <w:ilvl w:val="0"/>
          <w:numId w:val="9"/>
        </w:numPr>
        <w:bidi/>
        <w:jc w:val="both"/>
        <w:rPr>
          <w:rFonts w:ascii="Arial" w:hAnsi="Arial" w:cs="Arial"/>
          <w:color w:val="000000"/>
          <w:sz w:val="19"/>
          <w:szCs w:val="19"/>
        </w:rPr>
      </w:pPr>
      <w:r w:rsidRPr="0018567A">
        <w:rPr>
          <w:rFonts w:ascii="Arial" w:hAnsi="Arial" w:cs="Arial"/>
          <w:i/>
          <w:iCs/>
          <w:color w:val="000000"/>
          <w:sz w:val="19"/>
          <w:szCs w:val="19"/>
          <w:rtl/>
        </w:rPr>
        <w:t>"تم إدراج المملكة العربية السعودية بسبب دورها العالمي كدولة عبور إقليمية للبضائع المقلدة والمقرصنة الموجهة إلى الاتحاد الأوروبي، ولأن أصحاب المصلحة يبلغون عن عمليات قرصنة واسعة النطاق عبر الأقمار الصناعية وعبر الإنترنت</w:t>
      </w:r>
      <w:r w:rsidR="00C00065">
        <w:rPr>
          <w:rFonts w:ascii="Arial" w:hAnsi="Arial" w:cs="Arial" w:hint="cs"/>
          <w:i/>
          <w:iCs/>
          <w:color w:val="000000"/>
          <w:sz w:val="19"/>
          <w:szCs w:val="19"/>
          <w:rtl/>
        </w:rPr>
        <w:t>،</w:t>
      </w:r>
      <w:r w:rsidRPr="0018567A">
        <w:rPr>
          <w:rFonts w:ascii="Arial" w:hAnsi="Arial" w:cs="Arial"/>
          <w:i/>
          <w:iCs/>
          <w:color w:val="000000"/>
          <w:sz w:val="19"/>
          <w:szCs w:val="19"/>
          <w:rtl/>
        </w:rPr>
        <w:t xml:space="preserve"> وعدم فعالية التدابير المنفذة للتصدي لما سبق".</w:t>
      </w:r>
    </w:p>
    <w:p w14:paraId="6A3C1DEB" w14:textId="77777777" w:rsidR="00CA71D4" w:rsidRPr="00CA71D4" w:rsidRDefault="00CA71D4" w:rsidP="00CA71D4">
      <w:pPr>
        <w:pStyle w:val="ListParagraph"/>
        <w:rPr>
          <w:rFonts w:ascii="Arial" w:hAnsi="Arial" w:cs="Arial"/>
          <w:color w:val="000000"/>
          <w:sz w:val="19"/>
          <w:szCs w:val="19"/>
        </w:rPr>
      </w:pPr>
    </w:p>
    <w:p w14:paraId="1F71C26A" w14:textId="76BB4562" w:rsidR="00CA71D4" w:rsidRDefault="00CA71D4" w:rsidP="005D2325">
      <w:pPr>
        <w:pStyle w:val="ListParagraph"/>
        <w:numPr>
          <w:ilvl w:val="0"/>
          <w:numId w:val="9"/>
        </w:numPr>
        <w:bidi/>
        <w:jc w:val="both"/>
        <w:rPr>
          <w:rFonts w:ascii="Arial" w:hAnsi="Arial" w:cs="Arial"/>
          <w:i/>
          <w:iCs/>
          <w:color w:val="000000"/>
          <w:sz w:val="19"/>
          <w:szCs w:val="19"/>
        </w:rPr>
      </w:pPr>
      <w:r w:rsidRPr="00CA71D4">
        <w:rPr>
          <w:rFonts w:ascii="Arial" w:hAnsi="Arial" w:cs="Arial"/>
          <w:i/>
          <w:iCs/>
          <w:color w:val="000000"/>
          <w:sz w:val="19"/>
          <w:szCs w:val="19"/>
          <w:rtl/>
        </w:rPr>
        <w:t>"</w:t>
      </w:r>
      <w:r w:rsidR="00AF7806">
        <w:rPr>
          <w:rFonts w:ascii="Arial" w:hAnsi="Arial" w:cs="Arial" w:hint="cs"/>
          <w:i/>
          <w:iCs/>
          <w:color w:val="000000"/>
          <w:sz w:val="19"/>
          <w:szCs w:val="19"/>
          <w:rtl/>
        </w:rPr>
        <w:t>توفّر</w:t>
      </w:r>
      <w:r w:rsidR="00AF7806" w:rsidRPr="00CA71D4">
        <w:rPr>
          <w:rFonts w:ascii="Arial" w:hAnsi="Arial" w:cs="Arial"/>
          <w:i/>
          <w:iCs/>
          <w:color w:val="000000"/>
          <w:sz w:val="19"/>
          <w:szCs w:val="19"/>
          <w:rtl/>
        </w:rPr>
        <w:t xml:space="preserve"> </w:t>
      </w:r>
      <w:r w:rsidRPr="00CA71D4">
        <w:rPr>
          <w:rFonts w:ascii="Arial" w:hAnsi="Arial" w:cs="Arial"/>
          <w:i/>
          <w:iCs/>
          <w:color w:val="000000"/>
          <w:sz w:val="19"/>
          <w:szCs w:val="19"/>
          <w:rtl/>
        </w:rPr>
        <w:t xml:space="preserve">قناة </w:t>
      </w:r>
      <w:r w:rsidR="00675CA4">
        <w:rPr>
          <w:rFonts w:ascii="Arial" w:hAnsi="Arial" w:cs="Arial"/>
          <w:i/>
          <w:iCs/>
          <w:color w:val="000000"/>
          <w:sz w:val="19"/>
          <w:szCs w:val="19"/>
        </w:rPr>
        <w:t>b</w:t>
      </w:r>
      <w:r w:rsidR="00675CA4" w:rsidRPr="00CA71D4">
        <w:rPr>
          <w:rFonts w:ascii="Arial" w:hAnsi="Arial" w:cs="Arial"/>
          <w:i/>
          <w:iCs/>
          <w:color w:val="000000"/>
          <w:sz w:val="19"/>
          <w:szCs w:val="19"/>
        </w:rPr>
        <w:t>eoutQ</w:t>
      </w:r>
      <w:r w:rsidRPr="00CA71D4">
        <w:rPr>
          <w:rFonts w:ascii="Arial" w:hAnsi="Arial" w:cs="Arial"/>
          <w:i/>
          <w:iCs/>
          <w:color w:val="000000"/>
          <w:sz w:val="19"/>
          <w:szCs w:val="19"/>
          <w:rtl/>
        </w:rPr>
        <w:t xml:space="preserve"> محتوى تعود ملكيته إلى منظمي الفعاليات الرياضية وأصحاب الحقوق في الاتحاد الأوروبي (المنتجون وأصحاب الحقوق المعنيون)</w:t>
      </w:r>
      <w:r w:rsidR="00806D94">
        <w:rPr>
          <w:rFonts w:ascii="Arial" w:hAnsi="Arial" w:cs="Arial" w:hint="cs"/>
          <w:i/>
          <w:iCs/>
          <w:color w:val="000000"/>
          <w:sz w:val="19"/>
          <w:szCs w:val="19"/>
          <w:rtl/>
        </w:rPr>
        <w:t xml:space="preserve"> إلى</w:t>
      </w:r>
      <w:r w:rsidR="00165AB5">
        <w:rPr>
          <w:rFonts w:ascii="Arial" w:hAnsi="Arial" w:cs="Arial" w:hint="cs"/>
          <w:i/>
          <w:iCs/>
          <w:color w:val="000000"/>
          <w:sz w:val="19"/>
          <w:szCs w:val="19"/>
          <w:rtl/>
        </w:rPr>
        <w:t xml:space="preserve"> المشاهدين </w:t>
      </w:r>
      <w:r w:rsidRPr="00CA71D4">
        <w:rPr>
          <w:rFonts w:ascii="Arial" w:hAnsi="Arial" w:cs="Arial"/>
          <w:i/>
          <w:iCs/>
          <w:color w:val="000000"/>
          <w:sz w:val="19"/>
          <w:szCs w:val="19"/>
          <w:rtl/>
        </w:rPr>
        <w:t xml:space="preserve">في المملكة العربية السعودية وفي الشرق الأوسط وشمال إفريقيا وكذلك في الاتحاد الأوروبي دون أي تصريح بذلك. وبحسب الشكاوى المقدمة، "لم تتخذ المملكة العربية السعودية خطوات كافية لإيقاف هذا الانتهاك على الرغم من أن خدمة البث الفضائي لقناة </w:t>
      </w:r>
      <w:r w:rsidR="00675CA4">
        <w:rPr>
          <w:rFonts w:ascii="Arial" w:hAnsi="Arial" w:cs="Arial"/>
          <w:i/>
          <w:iCs/>
          <w:color w:val="000000"/>
          <w:sz w:val="19"/>
          <w:szCs w:val="19"/>
        </w:rPr>
        <w:t>b</w:t>
      </w:r>
      <w:r w:rsidR="00675CA4" w:rsidRPr="00CA71D4">
        <w:rPr>
          <w:rFonts w:ascii="Arial" w:hAnsi="Arial" w:cs="Arial"/>
          <w:i/>
          <w:iCs/>
          <w:color w:val="000000"/>
          <w:sz w:val="19"/>
          <w:szCs w:val="19"/>
        </w:rPr>
        <w:t>eoutQ</w:t>
      </w:r>
      <w:r w:rsidR="00675CA4" w:rsidRPr="00CA71D4">
        <w:rPr>
          <w:rFonts w:ascii="Arial" w:hAnsi="Arial" w:cs="Arial"/>
          <w:i/>
          <w:iCs/>
          <w:color w:val="000000"/>
          <w:sz w:val="19"/>
          <w:szCs w:val="19"/>
          <w:rtl/>
        </w:rPr>
        <w:t xml:space="preserve"> </w:t>
      </w:r>
      <w:r w:rsidR="001C67A0">
        <w:rPr>
          <w:rFonts w:ascii="Arial" w:hAnsi="Arial" w:cs="Arial" w:hint="cs"/>
          <w:i/>
          <w:iCs/>
          <w:color w:val="000000"/>
          <w:sz w:val="19"/>
          <w:szCs w:val="19"/>
          <w:rtl/>
          <w:lang w:bidi="ar-EG"/>
        </w:rPr>
        <w:t xml:space="preserve">كان </w:t>
      </w:r>
      <w:r w:rsidRPr="00CA71D4">
        <w:rPr>
          <w:rFonts w:ascii="Arial" w:hAnsi="Arial" w:cs="Arial"/>
          <w:i/>
          <w:iCs/>
          <w:color w:val="000000"/>
          <w:sz w:val="19"/>
          <w:szCs w:val="19"/>
          <w:rtl/>
        </w:rPr>
        <w:t xml:space="preserve">يتم توفيرها </w:t>
      </w:r>
      <w:r w:rsidR="001C67A0">
        <w:rPr>
          <w:rFonts w:ascii="Arial" w:hAnsi="Arial" w:cs="Arial" w:hint="cs"/>
          <w:i/>
          <w:iCs/>
          <w:color w:val="000000"/>
          <w:sz w:val="19"/>
          <w:szCs w:val="19"/>
          <w:rtl/>
        </w:rPr>
        <w:t xml:space="preserve">حتى وقت قريب </w:t>
      </w:r>
      <w:r w:rsidRPr="00CA71D4">
        <w:rPr>
          <w:rFonts w:ascii="Arial" w:hAnsi="Arial" w:cs="Arial"/>
          <w:i/>
          <w:iCs/>
          <w:color w:val="000000"/>
          <w:sz w:val="19"/>
          <w:szCs w:val="19"/>
          <w:rtl/>
        </w:rPr>
        <w:t>عبر القمر الصناعي (بدر -4 / عربسات- 4 ب) الذي تعود ملكيته لشركة عربسات</w:t>
      </w:r>
      <w:r w:rsidR="007817C6">
        <w:rPr>
          <w:rFonts w:ascii="Arial" w:hAnsi="Arial" w:cs="Arial" w:hint="cs"/>
          <w:i/>
          <w:iCs/>
          <w:color w:val="000000"/>
          <w:sz w:val="19"/>
          <w:szCs w:val="19"/>
          <w:rtl/>
        </w:rPr>
        <w:t>،</w:t>
      </w:r>
      <w:r w:rsidRPr="00CA71D4">
        <w:rPr>
          <w:rFonts w:ascii="Arial" w:hAnsi="Arial" w:cs="Arial"/>
          <w:i/>
          <w:iCs/>
          <w:color w:val="000000"/>
          <w:sz w:val="19"/>
          <w:szCs w:val="19"/>
          <w:rtl/>
        </w:rPr>
        <w:t xml:space="preserve"> </w:t>
      </w:r>
      <w:r w:rsidR="007817C6">
        <w:rPr>
          <w:rFonts w:ascii="Arial" w:hAnsi="Arial" w:cs="Arial" w:hint="cs"/>
          <w:i/>
          <w:iCs/>
          <w:color w:val="000000"/>
          <w:sz w:val="19"/>
          <w:szCs w:val="19"/>
          <w:rtl/>
        </w:rPr>
        <w:t>ال</w:t>
      </w:r>
      <w:r w:rsidRPr="00CA71D4">
        <w:rPr>
          <w:rFonts w:ascii="Arial" w:hAnsi="Arial" w:cs="Arial"/>
          <w:i/>
          <w:iCs/>
          <w:color w:val="000000"/>
          <w:sz w:val="19"/>
          <w:szCs w:val="19"/>
          <w:rtl/>
        </w:rPr>
        <w:t>مملوكة جزئيًا للحكومة."</w:t>
      </w:r>
    </w:p>
    <w:p w14:paraId="04FAE9E3" w14:textId="77777777" w:rsidR="001C67A0" w:rsidRPr="001C67A0" w:rsidRDefault="001C67A0" w:rsidP="001C67A0">
      <w:pPr>
        <w:pStyle w:val="ListParagraph"/>
        <w:rPr>
          <w:rFonts w:ascii="Arial" w:hAnsi="Arial" w:cs="Arial"/>
          <w:i/>
          <w:iCs/>
          <w:color w:val="000000"/>
          <w:sz w:val="19"/>
          <w:szCs w:val="19"/>
          <w:rtl/>
        </w:rPr>
      </w:pPr>
    </w:p>
    <w:p w14:paraId="0961B8CB" w14:textId="0EBA86D0" w:rsidR="001C67A0" w:rsidRPr="001C67A0" w:rsidRDefault="001C67A0" w:rsidP="00747084">
      <w:pPr>
        <w:bidi/>
        <w:jc w:val="both"/>
        <w:rPr>
          <w:rFonts w:ascii="Arial" w:hAnsi="Arial" w:cs="Arial"/>
          <w:color w:val="000000"/>
          <w:sz w:val="19"/>
          <w:szCs w:val="19"/>
        </w:rPr>
      </w:pPr>
      <w:r w:rsidRPr="001C67A0">
        <w:rPr>
          <w:rFonts w:ascii="Arial" w:hAnsi="Arial" w:cs="Arial" w:hint="cs"/>
          <w:color w:val="000000"/>
          <w:sz w:val="19"/>
          <w:szCs w:val="19"/>
          <w:rtl/>
        </w:rPr>
        <w:t>ومع أن</w:t>
      </w:r>
      <w:r>
        <w:rPr>
          <w:rFonts w:ascii="Arial" w:hAnsi="Arial" w:cs="Arial" w:hint="cs"/>
          <w:color w:val="000000"/>
          <w:sz w:val="19"/>
          <w:szCs w:val="19"/>
          <w:rtl/>
        </w:rPr>
        <w:t xml:space="preserve">ه لم يتم توزيع بث قنوات </w:t>
      </w:r>
      <w:r>
        <w:rPr>
          <w:rFonts w:ascii="Arial" w:hAnsi="Arial" w:cs="Arial"/>
          <w:i/>
          <w:iCs/>
          <w:color w:val="000000"/>
          <w:sz w:val="19"/>
          <w:szCs w:val="19"/>
        </w:rPr>
        <w:t>b</w:t>
      </w:r>
      <w:r w:rsidRPr="00CA71D4">
        <w:rPr>
          <w:rFonts w:ascii="Arial" w:hAnsi="Arial" w:cs="Arial"/>
          <w:i/>
          <w:iCs/>
          <w:color w:val="000000"/>
          <w:sz w:val="19"/>
          <w:szCs w:val="19"/>
        </w:rPr>
        <w:t>eoutQ</w:t>
      </w:r>
      <w:r>
        <w:rPr>
          <w:rFonts w:ascii="Arial" w:hAnsi="Arial" w:cs="Arial" w:hint="cs"/>
          <w:color w:val="000000"/>
          <w:sz w:val="19"/>
          <w:szCs w:val="19"/>
          <w:rtl/>
        </w:rPr>
        <w:t xml:space="preserve"> على الأقمار الصناعية منذ شهر أغسطس الماضي، </w:t>
      </w:r>
      <w:r w:rsidRPr="00230FEA">
        <w:rPr>
          <w:rFonts w:ascii="Arial" w:hAnsi="Arial" w:cs="Arial"/>
          <w:color w:val="000000"/>
          <w:sz w:val="19"/>
          <w:szCs w:val="19"/>
          <w:rtl/>
        </w:rPr>
        <w:t xml:space="preserve">ما تزال أجهزة استقبال بث </w:t>
      </w:r>
      <w:r w:rsidRPr="00230FEA">
        <w:rPr>
          <w:rFonts w:ascii="Arial" w:hAnsi="Arial" w:cs="Arial"/>
          <w:color w:val="000000"/>
          <w:sz w:val="19"/>
          <w:szCs w:val="19"/>
        </w:rPr>
        <w:t>beoutQ</w:t>
      </w:r>
      <w:r w:rsidRPr="00230FEA">
        <w:rPr>
          <w:rFonts w:ascii="Arial" w:hAnsi="Arial" w:cs="Arial"/>
          <w:color w:val="000000"/>
          <w:sz w:val="19"/>
          <w:szCs w:val="19"/>
          <w:rtl/>
        </w:rPr>
        <w:t xml:space="preserve"> متداولة على نطاق واسع في المملكة العربية السعودية وأماكن أخرى، </w:t>
      </w:r>
      <w:r w:rsidR="00747084">
        <w:rPr>
          <w:rFonts w:ascii="Arial" w:hAnsi="Arial" w:cs="Arial" w:hint="cs"/>
          <w:color w:val="000000"/>
          <w:sz w:val="19"/>
          <w:szCs w:val="19"/>
          <w:rtl/>
        </w:rPr>
        <w:t>حيث توفر</w:t>
      </w:r>
      <w:r>
        <w:rPr>
          <w:rFonts w:ascii="Arial" w:hAnsi="Arial" w:cs="Arial"/>
          <w:color w:val="000000"/>
          <w:sz w:val="19"/>
          <w:szCs w:val="19"/>
        </w:rPr>
        <w:t xml:space="preserve"> </w:t>
      </w:r>
      <w:r>
        <w:rPr>
          <w:rFonts w:ascii="Arial" w:hAnsi="Arial" w:cs="Arial" w:hint="cs"/>
          <w:color w:val="000000"/>
          <w:sz w:val="19"/>
          <w:szCs w:val="19"/>
          <w:rtl/>
        </w:rPr>
        <w:t>القناة وصولاً غير قانوني تستخدمه التطبيقات الأخرى التي تبث محتوى مقرصناً عبر الإنترنت (</w:t>
      </w:r>
      <w:r w:rsidRPr="00230FEA">
        <w:rPr>
          <w:rFonts w:ascii="Arial" w:hAnsi="Arial" w:cs="Arial"/>
          <w:color w:val="000000"/>
          <w:sz w:val="19"/>
          <w:szCs w:val="19"/>
        </w:rPr>
        <w:t>IPTV</w:t>
      </w:r>
      <w:r>
        <w:rPr>
          <w:rFonts w:ascii="Arial" w:hAnsi="Arial" w:cs="Arial" w:hint="cs"/>
          <w:color w:val="000000"/>
          <w:sz w:val="19"/>
          <w:szCs w:val="19"/>
          <w:rtl/>
        </w:rPr>
        <w:t xml:space="preserve">)، ويشمل هذا المحتوى </w:t>
      </w:r>
      <w:r w:rsidRPr="00230FEA">
        <w:rPr>
          <w:rFonts w:ascii="Arial" w:hAnsi="Arial" w:cs="Arial"/>
          <w:color w:val="000000"/>
          <w:sz w:val="19"/>
          <w:szCs w:val="19"/>
          <w:rtl/>
        </w:rPr>
        <w:t>كل قناة رياضية وترفيهية كبرى في العالم</w:t>
      </w:r>
      <w:r w:rsidR="00747084">
        <w:rPr>
          <w:rFonts w:ascii="Arial" w:hAnsi="Arial" w:cs="Arial" w:hint="cs"/>
          <w:color w:val="000000"/>
          <w:sz w:val="19"/>
          <w:szCs w:val="19"/>
          <w:rtl/>
        </w:rPr>
        <w:t xml:space="preserve">، </w:t>
      </w:r>
      <w:r>
        <w:rPr>
          <w:rFonts w:ascii="Arial" w:hAnsi="Arial" w:cs="Arial" w:hint="cs"/>
          <w:color w:val="000000"/>
          <w:sz w:val="19"/>
          <w:szCs w:val="19"/>
          <w:rtl/>
        </w:rPr>
        <w:t>بما يسبب خسائر بمليارات الدولارات لصناعة الرياضة والترفيه العالمية.</w:t>
      </w:r>
    </w:p>
    <w:p w14:paraId="0093885B" w14:textId="77777777" w:rsidR="009A4ECC" w:rsidRPr="005D0615" w:rsidRDefault="009A4ECC" w:rsidP="009A4ECC">
      <w:pPr>
        <w:jc w:val="both"/>
        <w:rPr>
          <w:rFonts w:ascii="Arial" w:hAnsi="Arial" w:cs="Arial"/>
          <w:color w:val="000000"/>
          <w:sz w:val="19"/>
          <w:szCs w:val="19"/>
        </w:rPr>
      </w:pPr>
    </w:p>
    <w:p w14:paraId="4ECDE158" w14:textId="3757DA96" w:rsidR="00D87D00" w:rsidRPr="00D87D00" w:rsidRDefault="00D87D00" w:rsidP="001C67A0">
      <w:pPr>
        <w:bidi/>
        <w:jc w:val="both"/>
        <w:rPr>
          <w:rFonts w:ascii="Arial" w:hAnsi="Arial" w:cs="Arial"/>
          <w:color w:val="000000"/>
          <w:sz w:val="19"/>
          <w:szCs w:val="19"/>
        </w:rPr>
      </w:pPr>
      <w:r w:rsidRPr="00D87D00">
        <w:rPr>
          <w:rFonts w:ascii="Arial" w:hAnsi="Arial" w:cs="Arial"/>
          <w:color w:val="000000"/>
          <w:sz w:val="19"/>
          <w:szCs w:val="19"/>
          <w:rtl/>
        </w:rPr>
        <w:t xml:space="preserve">علاوة على ذلك، </w:t>
      </w:r>
      <w:r w:rsidR="00806D94">
        <w:rPr>
          <w:rFonts w:ascii="Arial" w:hAnsi="Arial" w:cs="Arial" w:hint="cs"/>
          <w:color w:val="000000"/>
          <w:sz w:val="19"/>
          <w:szCs w:val="19"/>
          <w:rtl/>
        </w:rPr>
        <w:t>و</w:t>
      </w:r>
      <w:r w:rsidRPr="00D87D00">
        <w:rPr>
          <w:rFonts w:ascii="Arial" w:hAnsi="Arial" w:cs="Arial"/>
          <w:color w:val="000000"/>
          <w:sz w:val="19"/>
          <w:szCs w:val="19"/>
          <w:rtl/>
        </w:rPr>
        <w:t>كتذكير بالوضع غير المسبوق الذي شهد</w:t>
      </w:r>
      <w:r w:rsidR="00295F4B">
        <w:rPr>
          <w:rFonts w:ascii="Arial" w:hAnsi="Arial" w:cs="Arial" w:hint="cs"/>
          <w:color w:val="000000"/>
          <w:sz w:val="19"/>
          <w:szCs w:val="19"/>
          <w:rtl/>
        </w:rPr>
        <w:t>ه</w:t>
      </w:r>
      <w:r w:rsidRPr="00D87D00">
        <w:rPr>
          <w:rFonts w:ascii="Arial" w:hAnsi="Arial" w:cs="Arial"/>
          <w:color w:val="000000"/>
          <w:sz w:val="19"/>
          <w:szCs w:val="19"/>
          <w:rtl/>
        </w:rPr>
        <w:t xml:space="preserve"> العام الماضي حين أعلن</w:t>
      </w:r>
      <w:r w:rsidR="001C67A0">
        <w:rPr>
          <w:rFonts w:ascii="Arial" w:hAnsi="Arial" w:cs="Arial" w:hint="cs"/>
          <w:color w:val="000000"/>
          <w:sz w:val="19"/>
          <w:szCs w:val="19"/>
          <w:rtl/>
        </w:rPr>
        <w:t xml:space="preserve">ت ثمانية </w:t>
      </w:r>
      <w:r w:rsidRPr="00D87D00">
        <w:rPr>
          <w:rFonts w:ascii="Arial" w:hAnsi="Arial" w:cs="Arial"/>
          <w:color w:val="000000"/>
          <w:sz w:val="19"/>
          <w:szCs w:val="19"/>
          <w:rtl/>
        </w:rPr>
        <w:t xml:space="preserve">اتحادات </w:t>
      </w:r>
      <w:r w:rsidR="001C67A0">
        <w:rPr>
          <w:rFonts w:ascii="Arial" w:hAnsi="Arial" w:cs="Arial" w:hint="cs"/>
          <w:color w:val="000000"/>
          <w:sz w:val="19"/>
          <w:szCs w:val="19"/>
          <w:rtl/>
        </w:rPr>
        <w:t xml:space="preserve">كرة قدم عالمية </w:t>
      </w:r>
      <w:r w:rsidRPr="00D87D00">
        <w:rPr>
          <w:rFonts w:ascii="Arial" w:hAnsi="Arial" w:cs="Arial"/>
          <w:color w:val="000000"/>
          <w:sz w:val="19"/>
          <w:szCs w:val="19"/>
          <w:rtl/>
        </w:rPr>
        <w:t>بارزة صراحة أنه</w:t>
      </w:r>
      <w:r w:rsidR="001C67A0">
        <w:rPr>
          <w:rFonts w:ascii="Arial" w:hAnsi="Arial" w:cs="Arial" w:hint="cs"/>
          <w:color w:val="000000"/>
          <w:sz w:val="19"/>
          <w:szCs w:val="19"/>
          <w:rtl/>
        </w:rPr>
        <w:t>ا لم ت</w:t>
      </w:r>
      <w:r w:rsidRPr="00D87D00">
        <w:rPr>
          <w:rFonts w:ascii="Arial" w:hAnsi="Arial" w:cs="Arial"/>
          <w:color w:val="000000"/>
          <w:sz w:val="19"/>
          <w:szCs w:val="19"/>
          <w:rtl/>
        </w:rPr>
        <w:t>تمكن من الشروع برفع قضية انتهاك لحقوق النشر في المملكة العربية السعودية</w:t>
      </w:r>
      <w:r w:rsidRPr="005D0615">
        <w:rPr>
          <w:rStyle w:val="FootnoteReference"/>
          <w:rFonts w:ascii="Arial" w:hAnsi="Arial" w:cs="Arial"/>
          <w:color w:val="000000"/>
          <w:sz w:val="19"/>
          <w:szCs w:val="19"/>
        </w:rPr>
        <w:footnoteReference w:id="1"/>
      </w:r>
      <w:r w:rsidRPr="00D87D00">
        <w:rPr>
          <w:rFonts w:ascii="Arial" w:hAnsi="Arial" w:cs="Arial"/>
          <w:color w:val="000000"/>
          <w:sz w:val="19"/>
          <w:szCs w:val="19"/>
          <w:rtl/>
        </w:rPr>
        <w:t>، يسلط التقرير الضوء على كيفية تصر</w:t>
      </w:r>
      <w:r w:rsidR="00ED2485">
        <w:rPr>
          <w:rFonts w:ascii="Arial" w:hAnsi="Arial" w:cs="Arial" w:hint="cs"/>
          <w:color w:val="000000"/>
          <w:sz w:val="19"/>
          <w:szCs w:val="19"/>
          <w:rtl/>
        </w:rPr>
        <w:t>ّ</w:t>
      </w:r>
      <w:r w:rsidRPr="00D87D00">
        <w:rPr>
          <w:rFonts w:ascii="Arial" w:hAnsi="Arial" w:cs="Arial"/>
          <w:color w:val="000000"/>
          <w:sz w:val="19"/>
          <w:szCs w:val="19"/>
          <w:rtl/>
        </w:rPr>
        <w:t>ف الحكومة السعودية كقاضٍ وخصم في الوقت نفسه</w:t>
      </w:r>
      <w:r w:rsidR="00BD29C0">
        <w:rPr>
          <w:rFonts w:ascii="Arial" w:hAnsi="Arial" w:cs="Arial" w:hint="cs"/>
          <w:color w:val="000000"/>
          <w:sz w:val="19"/>
          <w:szCs w:val="19"/>
          <w:rtl/>
        </w:rPr>
        <w:t xml:space="preserve"> بحيث</w:t>
      </w:r>
      <w:r w:rsidR="00B91458">
        <w:rPr>
          <w:rFonts w:ascii="Arial" w:hAnsi="Arial" w:cs="Arial" w:hint="cs"/>
          <w:color w:val="000000"/>
          <w:sz w:val="19"/>
          <w:szCs w:val="19"/>
          <w:rtl/>
        </w:rPr>
        <w:t xml:space="preserve"> </w:t>
      </w:r>
      <w:r w:rsidR="00B91458" w:rsidRPr="00D87D00">
        <w:rPr>
          <w:rFonts w:ascii="Arial" w:hAnsi="Arial" w:cs="Arial"/>
          <w:color w:val="000000"/>
          <w:sz w:val="19"/>
          <w:szCs w:val="19"/>
          <w:rtl/>
        </w:rPr>
        <w:t>ترفض</w:t>
      </w:r>
      <w:r w:rsidR="00B91458">
        <w:rPr>
          <w:rFonts w:ascii="Arial" w:hAnsi="Arial" w:cs="Arial" w:hint="cs"/>
          <w:color w:val="000000"/>
          <w:sz w:val="19"/>
          <w:szCs w:val="19"/>
          <w:rtl/>
        </w:rPr>
        <w:t xml:space="preserve"> أو</w:t>
      </w:r>
      <w:r w:rsidR="00BD29C0">
        <w:rPr>
          <w:rFonts w:ascii="Arial" w:hAnsi="Arial" w:cs="Arial" w:hint="cs"/>
          <w:color w:val="000000"/>
          <w:sz w:val="19"/>
          <w:szCs w:val="19"/>
          <w:rtl/>
        </w:rPr>
        <w:t xml:space="preserve"> </w:t>
      </w:r>
      <w:r w:rsidRPr="00D87D00">
        <w:rPr>
          <w:rFonts w:ascii="Arial" w:hAnsi="Arial" w:cs="Arial"/>
          <w:color w:val="000000"/>
          <w:sz w:val="19"/>
          <w:szCs w:val="19"/>
          <w:rtl/>
        </w:rPr>
        <w:t>توافق على أي إجراء قانوني ضدها: -</w:t>
      </w:r>
    </w:p>
    <w:p w14:paraId="1434850B" w14:textId="77777777" w:rsidR="00BC24B0" w:rsidRPr="005D0615" w:rsidRDefault="00BC24B0" w:rsidP="00BC24B0">
      <w:pPr>
        <w:jc w:val="both"/>
        <w:rPr>
          <w:rFonts w:ascii="Arial" w:hAnsi="Arial" w:cs="Arial"/>
          <w:color w:val="000000"/>
          <w:sz w:val="19"/>
          <w:szCs w:val="19"/>
        </w:rPr>
      </w:pPr>
    </w:p>
    <w:p w14:paraId="5722683B" w14:textId="40697F97" w:rsidR="0008010F" w:rsidRPr="0008010F" w:rsidRDefault="0008010F" w:rsidP="009B7531">
      <w:pPr>
        <w:pStyle w:val="ListParagraph"/>
        <w:numPr>
          <w:ilvl w:val="0"/>
          <w:numId w:val="10"/>
        </w:numPr>
        <w:bidi/>
        <w:jc w:val="both"/>
        <w:rPr>
          <w:rFonts w:ascii="Arial" w:hAnsi="Arial" w:cs="Arial"/>
          <w:i/>
          <w:iCs/>
          <w:color w:val="000000"/>
          <w:sz w:val="19"/>
          <w:szCs w:val="19"/>
        </w:rPr>
      </w:pPr>
      <w:r w:rsidRPr="0008010F">
        <w:rPr>
          <w:rFonts w:ascii="Arial" w:hAnsi="Arial" w:cs="Arial"/>
          <w:i/>
          <w:iCs/>
          <w:color w:val="000000"/>
          <w:sz w:val="19"/>
          <w:szCs w:val="19"/>
          <w:rtl/>
        </w:rPr>
        <w:t xml:space="preserve">فيما يتعلق بالإجراءات القانونية الجنائية، تفيد الجهات المعنية بالموضوع بأن وزارة الثقافة والإعلام {السعودية} لها حق التقدير في السماح </w:t>
      </w:r>
      <w:r w:rsidR="00BD29C0">
        <w:rPr>
          <w:rFonts w:ascii="Arial" w:hAnsi="Arial" w:cs="Arial" w:hint="cs"/>
          <w:i/>
          <w:iCs/>
          <w:color w:val="000000"/>
          <w:sz w:val="19"/>
          <w:szCs w:val="19"/>
          <w:rtl/>
        </w:rPr>
        <w:t>بالتواصل مع</w:t>
      </w:r>
      <w:r w:rsidRPr="0008010F">
        <w:rPr>
          <w:rFonts w:ascii="Arial" w:hAnsi="Arial" w:cs="Arial"/>
          <w:i/>
          <w:iCs/>
          <w:color w:val="000000"/>
          <w:sz w:val="19"/>
          <w:szCs w:val="19"/>
          <w:rtl/>
        </w:rPr>
        <w:t xml:space="preserve"> لجنة حقوق الطبع والنشر</w:t>
      </w:r>
      <w:r w:rsidR="00BD29C0">
        <w:rPr>
          <w:rFonts w:ascii="Arial" w:hAnsi="Arial" w:cs="Arial" w:hint="cs"/>
          <w:i/>
          <w:iCs/>
          <w:color w:val="000000"/>
          <w:sz w:val="19"/>
          <w:szCs w:val="19"/>
          <w:rtl/>
        </w:rPr>
        <w:t xml:space="preserve"> أو منع ذلك</w:t>
      </w:r>
      <w:r w:rsidRPr="0008010F">
        <w:rPr>
          <w:rFonts w:ascii="Arial" w:hAnsi="Arial" w:cs="Arial"/>
          <w:i/>
          <w:iCs/>
          <w:color w:val="000000"/>
          <w:sz w:val="19"/>
          <w:szCs w:val="19"/>
          <w:rtl/>
        </w:rPr>
        <w:t>، وهي الكيان الوحيد المسؤول عن</w:t>
      </w:r>
      <w:r w:rsidR="00806D94">
        <w:rPr>
          <w:rFonts w:ascii="Arial" w:hAnsi="Arial" w:cs="Arial" w:hint="cs"/>
          <w:i/>
          <w:iCs/>
          <w:color w:val="000000"/>
          <w:sz w:val="19"/>
          <w:szCs w:val="19"/>
          <w:rtl/>
        </w:rPr>
        <w:t xml:space="preserve"> معالجة</w:t>
      </w:r>
      <w:r w:rsidRPr="0008010F">
        <w:rPr>
          <w:rFonts w:ascii="Arial" w:hAnsi="Arial" w:cs="Arial"/>
          <w:i/>
          <w:iCs/>
          <w:color w:val="000000"/>
          <w:sz w:val="19"/>
          <w:szCs w:val="19"/>
          <w:rtl/>
        </w:rPr>
        <w:t xml:space="preserve"> انتهاكات حقوق الطبع والنشر في المملكة العربية السعودية، وكذلك الموافقة أو رفض قرارات لجنة حقوق الطبع والنشر، وهو أمر لا يبدو متسق</w:t>
      </w:r>
      <w:r w:rsidR="009B7531">
        <w:rPr>
          <w:rFonts w:ascii="Arial" w:hAnsi="Arial" w:cs="Arial" w:hint="cs"/>
          <w:i/>
          <w:iCs/>
          <w:color w:val="000000"/>
          <w:sz w:val="19"/>
          <w:szCs w:val="19"/>
          <w:rtl/>
        </w:rPr>
        <w:t>اً</w:t>
      </w:r>
      <w:r w:rsidRPr="0008010F">
        <w:rPr>
          <w:rFonts w:ascii="Arial" w:hAnsi="Arial" w:cs="Arial"/>
          <w:i/>
          <w:iCs/>
          <w:color w:val="000000"/>
          <w:sz w:val="19"/>
          <w:szCs w:val="19"/>
          <w:rtl/>
        </w:rPr>
        <w:t xml:space="preserve"> مع "اتفاقية جوانب حقوق الملكية الفكرية المتصلة بالتجارة (</w:t>
      </w:r>
      <w:r w:rsidRPr="0008010F">
        <w:rPr>
          <w:rFonts w:ascii="Arial" w:hAnsi="Arial" w:cs="Arial"/>
          <w:i/>
          <w:iCs/>
          <w:color w:val="000000"/>
          <w:sz w:val="19"/>
          <w:szCs w:val="19"/>
        </w:rPr>
        <w:t>TRIPS</w:t>
      </w:r>
      <w:r w:rsidRPr="0008010F">
        <w:rPr>
          <w:rFonts w:ascii="Arial" w:hAnsi="Arial" w:cs="Arial"/>
          <w:i/>
          <w:iCs/>
          <w:color w:val="000000"/>
          <w:sz w:val="19"/>
          <w:szCs w:val="19"/>
          <w:rtl/>
        </w:rPr>
        <w:t>) {الخاصة بمنظمة التجارة العالمية}. وتجعل هذه القواعد توف</w:t>
      </w:r>
      <w:r w:rsidR="00CD2B5E">
        <w:rPr>
          <w:rFonts w:ascii="Arial" w:hAnsi="Arial" w:cs="Arial" w:hint="cs"/>
          <w:i/>
          <w:iCs/>
          <w:color w:val="000000"/>
          <w:sz w:val="19"/>
          <w:szCs w:val="19"/>
          <w:rtl/>
        </w:rPr>
        <w:t>َّ</w:t>
      </w:r>
      <w:r w:rsidRPr="0008010F">
        <w:rPr>
          <w:rFonts w:ascii="Arial" w:hAnsi="Arial" w:cs="Arial"/>
          <w:i/>
          <w:iCs/>
          <w:color w:val="000000"/>
          <w:sz w:val="19"/>
          <w:szCs w:val="19"/>
          <w:rtl/>
        </w:rPr>
        <w:t>ر الإجراءات ال</w:t>
      </w:r>
      <w:r w:rsidR="00806D94">
        <w:rPr>
          <w:rFonts w:ascii="Arial" w:hAnsi="Arial" w:cs="Arial"/>
          <w:i/>
          <w:iCs/>
          <w:color w:val="000000"/>
          <w:sz w:val="19"/>
          <w:szCs w:val="19"/>
          <w:rtl/>
        </w:rPr>
        <w:t>قضائية الجنائية والعقوبات مشروط</w:t>
      </w:r>
      <w:r w:rsidR="00806D94">
        <w:rPr>
          <w:rFonts w:ascii="Arial" w:hAnsi="Arial" w:cs="Arial" w:hint="cs"/>
          <w:i/>
          <w:iCs/>
          <w:color w:val="000000"/>
          <w:sz w:val="19"/>
          <w:szCs w:val="19"/>
          <w:rtl/>
        </w:rPr>
        <w:t>ًا</w:t>
      </w:r>
      <w:r w:rsidRPr="0008010F">
        <w:rPr>
          <w:rFonts w:ascii="Arial" w:hAnsi="Arial" w:cs="Arial"/>
          <w:i/>
          <w:iCs/>
          <w:color w:val="000000"/>
          <w:sz w:val="19"/>
          <w:szCs w:val="19"/>
          <w:rtl/>
        </w:rPr>
        <w:t xml:space="preserve"> باعتبارات سياسية أو ذاتية".</w:t>
      </w:r>
    </w:p>
    <w:p w14:paraId="3238F084" w14:textId="77777777" w:rsidR="009A4ECC" w:rsidRPr="005D0615" w:rsidRDefault="009A4ECC" w:rsidP="009A4ECC">
      <w:pPr>
        <w:jc w:val="both"/>
        <w:rPr>
          <w:rFonts w:ascii="Arial" w:hAnsi="Arial" w:cs="Arial"/>
          <w:color w:val="000000"/>
          <w:sz w:val="19"/>
          <w:szCs w:val="19"/>
        </w:rPr>
      </w:pPr>
    </w:p>
    <w:p w14:paraId="51954498" w14:textId="2A508831" w:rsidR="00BE2F50" w:rsidRPr="005D0615" w:rsidRDefault="00BE2F50" w:rsidP="00C036B8">
      <w:pPr>
        <w:bidi/>
        <w:jc w:val="both"/>
        <w:rPr>
          <w:rFonts w:ascii="Arial" w:hAnsi="Arial" w:cs="Arial"/>
          <w:color w:val="000000"/>
          <w:sz w:val="19"/>
          <w:szCs w:val="19"/>
        </w:rPr>
      </w:pPr>
      <w:r w:rsidRPr="00BE2F50">
        <w:rPr>
          <w:rFonts w:ascii="Arial" w:hAnsi="Arial" w:cs="Arial"/>
          <w:color w:val="000000"/>
          <w:sz w:val="19"/>
          <w:szCs w:val="19"/>
          <w:rtl/>
        </w:rPr>
        <w:t xml:space="preserve">أخيرًا، مع استمرار الإجراءات ضد المملكة العربية السعودية في منظمة التجارة العالمية، ومواصلة حكومات بلدان أخرى (خاصة حكومتي الولايات المتحدة والمملكة المتحدة) إدانة قناة </w:t>
      </w:r>
      <w:r w:rsidRPr="00BE2F50">
        <w:rPr>
          <w:rFonts w:ascii="Arial" w:hAnsi="Arial" w:cs="Arial"/>
          <w:color w:val="000000"/>
          <w:sz w:val="19"/>
          <w:szCs w:val="19"/>
        </w:rPr>
        <w:t>beoutQ</w:t>
      </w:r>
      <w:r w:rsidRPr="00BE2F50">
        <w:rPr>
          <w:rFonts w:ascii="Arial" w:hAnsi="Arial" w:cs="Arial"/>
          <w:color w:val="000000"/>
          <w:sz w:val="19"/>
          <w:szCs w:val="19"/>
          <w:rtl/>
        </w:rPr>
        <w:t xml:space="preserve"> وشركة عربسات، تسلط المفوضية الأوروبية الضوء على كيفية تجاهل المملكة العربية السعودية لجميع الطلبات واللوائح و</w:t>
      </w:r>
      <w:r w:rsidR="009149C7">
        <w:rPr>
          <w:rFonts w:ascii="Arial" w:hAnsi="Arial" w:cs="Arial" w:hint="cs"/>
          <w:color w:val="000000"/>
          <w:sz w:val="19"/>
          <w:szCs w:val="19"/>
          <w:rtl/>
        </w:rPr>
        <w:t xml:space="preserve">المبدأ الأساسي المتمثل في </w:t>
      </w:r>
      <w:r w:rsidRPr="00BE2F50">
        <w:rPr>
          <w:rFonts w:ascii="Arial" w:hAnsi="Arial" w:cs="Arial"/>
          <w:color w:val="000000"/>
          <w:sz w:val="19"/>
          <w:szCs w:val="19"/>
          <w:rtl/>
        </w:rPr>
        <w:t xml:space="preserve">سيادة القانون (بالإشارة إلى </w:t>
      </w:r>
      <w:r w:rsidR="00C036B8">
        <w:rPr>
          <w:rFonts w:ascii="Arial" w:hAnsi="Arial" w:cs="Arial" w:hint="cs"/>
          <w:color w:val="000000"/>
          <w:sz w:val="19"/>
          <w:szCs w:val="19"/>
          <w:rtl/>
        </w:rPr>
        <w:t>ال</w:t>
      </w:r>
      <w:r w:rsidRPr="00BE2F50">
        <w:rPr>
          <w:rFonts w:ascii="Arial" w:hAnsi="Arial" w:cs="Arial"/>
          <w:color w:val="000000"/>
          <w:sz w:val="19"/>
          <w:szCs w:val="19"/>
          <w:rtl/>
        </w:rPr>
        <w:t xml:space="preserve">التماس الذي </w:t>
      </w:r>
      <w:r w:rsidR="00C036B8">
        <w:rPr>
          <w:rFonts w:ascii="Arial" w:hAnsi="Arial" w:cs="Arial" w:hint="cs"/>
          <w:color w:val="000000"/>
          <w:sz w:val="19"/>
          <w:szCs w:val="19"/>
          <w:rtl/>
        </w:rPr>
        <w:t xml:space="preserve">قدمته </w:t>
      </w:r>
      <w:r w:rsidRPr="00BE2F50">
        <w:rPr>
          <w:rFonts w:ascii="Arial" w:hAnsi="Arial" w:cs="Arial"/>
          <w:color w:val="000000"/>
          <w:sz w:val="19"/>
          <w:szCs w:val="19"/>
          <w:rtl/>
        </w:rPr>
        <w:t>في الأصل كل من شبكتي بي بي سي وسكاي</w:t>
      </w:r>
      <w:r w:rsidR="001C67A0">
        <w:rPr>
          <w:rFonts w:ascii="Arial" w:hAnsi="Arial" w:cs="Arial" w:hint="cs"/>
          <w:color w:val="000000"/>
          <w:sz w:val="19"/>
          <w:szCs w:val="19"/>
          <w:rtl/>
        </w:rPr>
        <w:t xml:space="preserve"> بخصوص </w:t>
      </w:r>
      <w:r w:rsidR="001C67A0" w:rsidRPr="00BE2F50">
        <w:rPr>
          <w:rFonts w:ascii="Arial" w:hAnsi="Arial" w:cs="Arial"/>
          <w:color w:val="000000"/>
          <w:sz w:val="19"/>
          <w:szCs w:val="19"/>
        </w:rPr>
        <w:t>beoutQ</w:t>
      </w:r>
      <w:r w:rsidR="001C67A0">
        <w:rPr>
          <w:rFonts w:ascii="Arial" w:hAnsi="Arial" w:cs="Arial" w:hint="cs"/>
          <w:color w:val="000000"/>
          <w:sz w:val="19"/>
          <w:szCs w:val="19"/>
          <w:rtl/>
        </w:rPr>
        <w:t xml:space="preserve"> </w:t>
      </w:r>
      <w:r>
        <w:rPr>
          <w:rStyle w:val="FootnoteReference"/>
          <w:rFonts w:ascii="Arial" w:hAnsi="Arial" w:cs="Arial"/>
          <w:color w:val="000000"/>
          <w:sz w:val="19"/>
          <w:szCs w:val="19"/>
        </w:rPr>
        <w:footnoteReference w:id="2"/>
      </w:r>
      <w:r w:rsidRPr="00BE2F50">
        <w:rPr>
          <w:rFonts w:ascii="Arial" w:hAnsi="Arial" w:cs="Arial"/>
          <w:color w:val="000000"/>
          <w:sz w:val="19"/>
          <w:szCs w:val="19"/>
          <w:rtl/>
        </w:rPr>
        <w:t>): -</w:t>
      </w:r>
    </w:p>
    <w:p w14:paraId="49854AC4" w14:textId="77777777" w:rsidR="007617A2" w:rsidRPr="005D0615" w:rsidRDefault="007617A2" w:rsidP="009A4ECC">
      <w:pPr>
        <w:jc w:val="both"/>
        <w:rPr>
          <w:rFonts w:ascii="Arial" w:hAnsi="Arial" w:cs="Arial"/>
          <w:color w:val="000000"/>
          <w:sz w:val="19"/>
          <w:szCs w:val="19"/>
        </w:rPr>
      </w:pPr>
    </w:p>
    <w:p w14:paraId="528DE17C" w14:textId="5FA0C311" w:rsidR="007E6A2F" w:rsidRPr="007E6A2F" w:rsidRDefault="007E6A2F" w:rsidP="006D051D">
      <w:pPr>
        <w:pStyle w:val="ListParagraph"/>
        <w:numPr>
          <w:ilvl w:val="0"/>
          <w:numId w:val="10"/>
        </w:numPr>
        <w:bidi/>
        <w:jc w:val="both"/>
        <w:rPr>
          <w:rFonts w:ascii="Arial" w:hAnsi="Arial" w:cs="Arial"/>
          <w:i/>
          <w:iCs/>
          <w:color w:val="000000"/>
          <w:sz w:val="19"/>
          <w:szCs w:val="19"/>
        </w:rPr>
      </w:pPr>
      <w:r w:rsidRPr="007E6A2F">
        <w:rPr>
          <w:rFonts w:ascii="Arial" w:hAnsi="Arial" w:cs="Arial"/>
          <w:i/>
          <w:iCs/>
          <w:color w:val="000000"/>
          <w:sz w:val="19"/>
          <w:szCs w:val="19"/>
          <w:rtl/>
        </w:rPr>
        <w:t xml:space="preserve">في آب من عام 2018، أصدر الاتحاد الأوروبي قرارًا رسميًا لمطالبة السعودية باتخاذ الإجراءات المناسبة ضد القرصنة عبر الأقمار الصناعية وعبر الإنترنت للبرامج التلفزيونية التي تعود ملكيتها لأصحاب حقوق في الاتحاد الأوروبي أيضًا. وفي ظل عدم وجود أي استجابة أو إجراء، قدم الاتحاد الأوروبي خطابًا مكتوبًا </w:t>
      </w:r>
      <w:r w:rsidR="006D051D">
        <w:rPr>
          <w:rFonts w:ascii="Arial" w:hAnsi="Arial" w:cs="Arial" w:hint="cs"/>
          <w:i/>
          <w:iCs/>
          <w:color w:val="000000"/>
          <w:sz w:val="19"/>
          <w:szCs w:val="19"/>
          <w:rtl/>
        </w:rPr>
        <w:t>ل</w:t>
      </w:r>
      <w:r w:rsidRPr="007E6A2F">
        <w:rPr>
          <w:rFonts w:ascii="Arial" w:hAnsi="Arial" w:cs="Arial"/>
          <w:i/>
          <w:iCs/>
          <w:color w:val="000000"/>
          <w:sz w:val="19"/>
          <w:szCs w:val="19"/>
          <w:rtl/>
        </w:rPr>
        <w:t>طرف ثالث</w:t>
      </w:r>
      <w:r w:rsidR="006D051D">
        <w:rPr>
          <w:rFonts w:ascii="Arial" w:hAnsi="Arial" w:cs="Arial" w:hint="cs"/>
          <w:i/>
          <w:iCs/>
          <w:color w:val="000000"/>
          <w:sz w:val="19"/>
          <w:szCs w:val="19"/>
          <w:rtl/>
        </w:rPr>
        <w:t xml:space="preserve"> في</w:t>
      </w:r>
      <w:r w:rsidRPr="007E6A2F">
        <w:rPr>
          <w:rFonts w:ascii="Arial" w:hAnsi="Arial" w:cs="Arial"/>
          <w:i/>
          <w:iCs/>
          <w:color w:val="000000"/>
          <w:sz w:val="19"/>
          <w:szCs w:val="19"/>
          <w:rtl/>
        </w:rPr>
        <w:t xml:space="preserve"> {القضية</w:t>
      </w:r>
      <w:r w:rsidR="006D051D">
        <w:rPr>
          <w:rFonts w:ascii="Arial" w:hAnsi="Arial" w:cs="Arial" w:hint="cs"/>
          <w:i/>
          <w:iCs/>
          <w:color w:val="000000"/>
          <w:sz w:val="19"/>
          <w:szCs w:val="19"/>
          <w:rtl/>
        </w:rPr>
        <w:t xml:space="preserve"> المرفوعة</w:t>
      </w:r>
      <w:r w:rsidRPr="007E6A2F">
        <w:rPr>
          <w:rFonts w:ascii="Arial" w:hAnsi="Arial" w:cs="Arial"/>
          <w:i/>
          <w:iCs/>
          <w:color w:val="000000"/>
          <w:sz w:val="19"/>
          <w:szCs w:val="19"/>
          <w:rtl/>
        </w:rPr>
        <w:t xml:space="preserve"> في منظمة التجارة العالمية} مدفوعًا باهتمامه المنهجي بالتفسير والتطبيق الصحيح والمتسق لاتفاقية </w:t>
      </w:r>
      <w:r w:rsidRPr="007E6A2F">
        <w:rPr>
          <w:rFonts w:ascii="Arial" w:hAnsi="Arial" w:cs="Arial"/>
          <w:i/>
          <w:iCs/>
          <w:color w:val="000000"/>
          <w:sz w:val="19"/>
          <w:szCs w:val="19"/>
        </w:rPr>
        <w:t>TRIPS</w:t>
      </w:r>
      <w:r w:rsidRPr="007E6A2F">
        <w:rPr>
          <w:rFonts w:ascii="Arial" w:hAnsi="Arial" w:cs="Arial"/>
          <w:i/>
          <w:iCs/>
          <w:color w:val="000000"/>
          <w:sz w:val="19"/>
          <w:szCs w:val="19"/>
          <w:rtl/>
        </w:rPr>
        <w:t xml:space="preserve"> واتفاقية برن (</w:t>
      </w:r>
      <w:r w:rsidRPr="007E6A2F">
        <w:rPr>
          <w:rFonts w:ascii="Arial" w:hAnsi="Arial" w:cs="Arial"/>
          <w:i/>
          <w:iCs/>
          <w:color w:val="000000"/>
          <w:sz w:val="19"/>
          <w:szCs w:val="19"/>
        </w:rPr>
        <w:t>Berne</w:t>
      </w:r>
      <w:r w:rsidRPr="007E6A2F">
        <w:rPr>
          <w:rFonts w:ascii="Arial" w:hAnsi="Arial" w:cs="Arial"/>
          <w:i/>
          <w:iCs/>
          <w:color w:val="000000"/>
          <w:sz w:val="19"/>
          <w:szCs w:val="19"/>
          <w:rtl/>
        </w:rPr>
        <w:t>) بالإضافة إلى مخاوفه بشأن الأثر المترتب على أصحاب المصلحة في الاتحاد الأوروبي. "</w:t>
      </w:r>
    </w:p>
    <w:p w14:paraId="45984545" w14:textId="77777777" w:rsidR="00780489" w:rsidRDefault="00780489" w:rsidP="007E6A2F">
      <w:pPr>
        <w:bidi/>
        <w:jc w:val="both"/>
        <w:rPr>
          <w:rFonts w:ascii="Arial" w:hAnsi="Arial" w:cs="Arial"/>
          <w:color w:val="000000"/>
          <w:sz w:val="19"/>
          <w:szCs w:val="19"/>
        </w:rPr>
      </w:pPr>
    </w:p>
    <w:p w14:paraId="039F2E5E" w14:textId="01CC0AE8" w:rsidR="00F44A48" w:rsidRPr="00780489" w:rsidRDefault="00F44A48" w:rsidP="006D051D">
      <w:pPr>
        <w:bidi/>
        <w:spacing w:after="120"/>
        <w:jc w:val="both"/>
        <w:rPr>
          <w:rFonts w:ascii="Arial" w:hAnsi="Arial" w:cs="Arial"/>
          <w:color w:val="000000"/>
          <w:sz w:val="19"/>
          <w:szCs w:val="19"/>
        </w:rPr>
      </w:pPr>
      <w:r w:rsidRPr="00F44A48">
        <w:rPr>
          <w:rFonts w:ascii="Arial" w:hAnsi="Arial" w:cs="Arial"/>
          <w:color w:val="000000"/>
          <w:sz w:val="19"/>
          <w:szCs w:val="19"/>
          <w:rtl/>
        </w:rPr>
        <w:t>في الواقع، كانت آخر مرة علقت فيها المملكة العربية السعودية علناً على الموضوع عبر وزارة الإعلام</w:t>
      </w:r>
      <w:r w:rsidR="00755E7A">
        <w:rPr>
          <w:rFonts w:ascii="Arial" w:hAnsi="Arial" w:cs="Arial" w:hint="cs"/>
          <w:color w:val="000000"/>
          <w:sz w:val="19"/>
          <w:szCs w:val="19"/>
          <w:rtl/>
        </w:rPr>
        <w:t>،</w:t>
      </w:r>
      <w:r w:rsidRPr="00F44A48">
        <w:rPr>
          <w:rFonts w:ascii="Arial" w:hAnsi="Arial" w:cs="Arial"/>
          <w:color w:val="000000"/>
          <w:sz w:val="19"/>
          <w:szCs w:val="19"/>
          <w:rtl/>
        </w:rPr>
        <w:t xml:space="preserve"> </w:t>
      </w:r>
      <w:r w:rsidR="00755E7A">
        <w:rPr>
          <w:rFonts w:ascii="Arial" w:hAnsi="Arial" w:cs="Arial" w:hint="cs"/>
          <w:color w:val="000000"/>
          <w:sz w:val="19"/>
          <w:szCs w:val="19"/>
          <w:rtl/>
        </w:rPr>
        <w:t>و</w:t>
      </w:r>
      <w:r w:rsidRPr="00F44A48">
        <w:rPr>
          <w:rFonts w:ascii="Arial" w:hAnsi="Arial" w:cs="Arial"/>
          <w:color w:val="000000"/>
          <w:sz w:val="19"/>
          <w:szCs w:val="19"/>
          <w:rtl/>
        </w:rPr>
        <w:t xml:space="preserve">التي أكدت بشكل </w:t>
      </w:r>
      <w:r w:rsidR="003C5470">
        <w:rPr>
          <w:rFonts w:ascii="Arial" w:hAnsi="Arial" w:cs="Arial" w:hint="cs"/>
          <w:color w:val="000000"/>
          <w:sz w:val="19"/>
          <w:szCs w:val="19"/>
          <w:rtl/>
        </w:rPr>
        <w:t>مثير للسخرية</w:t>
      </w:r>
      <w:r w:rsidR="003C5470" w:rsidRPr="00F44A48">
        <w:rPr>
          <w:rFonts w:ascii="Arial" w:hAnsi="Arial" w:cs="Arial"/>
          <w:color w:val="000000"/>
          <w:sz w:val="19"/>
          <w:szCs w:val="19"/>
          <w:rtl/>
        </w:rPr>
        <w:t xml:space="preserve"> </w:t>
      </w:r>
      <w:r w:rsidRPr="00F44A48">
        <w:rPr>
          <w:rFonts w:ascii="Arial" w:hAnsi="Arial" w:cs="Arial"/>
          <w:color w:val="000000"/>
          <w:sz w:val="19"/>
          <w:szCs w:val="19"/>
          <w:rtl/>
        </w:rPr>
        <w:t xml:space="preserve">في الصيف الماضي أن البيان الصادر عن بطولة ويمبلدون "يزعم بلا أساس" أن "المملكة العربية السعودية متواطئة إلى حد ما في عمليات بث قناة </w:t>
      </w:r>
      <w:r w:rsidRPr="00F44A48">
        <w:rPr>
          <w:rFonts w:ascii="Arial" w:hAnsi="Arial" w:cs="Arial"/>
          <w:color w:val="000000"/>
          <w:sz w:val="19"/>
          <w:szCs w:val="19"/>
        </w:rPr>
        <w:t>beoutQ</w:t>
      </w:r>
      <w:r w:rsidR="006D051D">
        <w:rPr>
          <w:rFonts w:ascii="Arial" w:hAnsi="Arial" w:cs="Arial" w:hint="cs"/>
          <w:color w:val="000000"/>
          <w:sz w:val="19"/>
          <w:szCs w:val="19"/>
          <w:rtl/>
        </w:rPr>
        <w:t>"</w:t>
      </w:r>
      <w:r w:rsidRPr="00F44A48">
        <w:rPr>
          <w:rFonts w:ascii="Arial" w:hAnsi="Arial" w:cs="Arial"/>
          <w:color w:val="000000"/>
          <w:sz w:val="19"/>
          <w:szCs w:val="19"/>
          <w:rtl/>
        </w:rPr>
        <w:t>، وه</w:t>
      </w:r>
      <w:r w:rsidR="006D051D">
        <w:rPr>
          <w:rFonts w:ascii="Arial" w:hAnsi="Arial" w:cs="Arial" w:hint="cs"/>
          <w:color w:val="000000"/>
          <w:sz w:val="19"/>
          <w:szCs w:val="19"/>
          <w:rtl/>
        </w:rPr>
        <w:t>و ما</w:t>
      </w:r>
      <w:r w:rsidRPr="00F44A48">
        <w:rPr>
          <w:rFonts w:ascii="Arial" w:hAnsi="Arial" w:cs="Arial"/>
          <w:color w:val="000000"/>
          <w:sz w:val="19"/>
          <w:szCs w:val="19"/>
          <w:rtl/>
        </w:rPr>
        <w:t xml:space="preserve"> "يسيء إلى الشعب السعودي و</w:t>
      </w:r>
      <w:r w:rsidR="006D051D">
        <w:rPr>
          <w:rFonts w:ascii="Arial" w:hAnsi="Arial" w:cs="Arial" w:hint="cs"/>
          <w:color w:val="000000"/>
          <w:sz w:val="19"/>
          <w:szCs w:val="19"/>
          <w:rtl/>
        </w:rPr>
        <w:t>يعتبر كذبة خبيثة</w:t>
      </w:r>
      <w:r w:rsidRPr="000100D8">
        <w:rPr>
          <w:rStyle w:val="FootnoteReference"/>
          <w:rFonts w:ascii="Arial" w:hAnsi="Arial" w:cs="Arial"/>
          <w:color w:val="000000"/>
          <w:sz w:val="19"/>
          <w:szCs w:val="19"/>
        </w:rPr>
        <w:footnoteReference w:id="3"/>
      </w:r>
      <w:r w:rsidRPr="00F44A48">
        <w:rPr>
          <w:rFonts w:ascii="Arial" w:hAnsi="Arial" w:cs="Arial"/>
          <w:color w:val="000000"/>
          <w:sz w:val="19"/>
          <w:szCs w:val="19"/>
          <w:rtl/>
        </w:rPr>
        <w:t>".</w:t>
      </w:r>
    </w:p>
    <w:p w14:paraId="16F0366D" w14:textId="77777777" w:rsidR="00B45DAB" w:rsidRPr="005D0615" w:rsidRDefault="00B45DAB" w:rsidP="00B53241">
      <w:pPr>
        <w:jc w:val="both"/>
        <w:rPr>
          <w:rFonts w:ascii="Arial" w:hAnsi="Arial" w:cs="Arial"/>
          <w:color w:val="000000"/>
          <w:sz w:val="19"/>
          <w:szCs w:val="19"/>
        </w:rPr>
      </w:pPr>
    </w:p>
    <w:p w14:paraId="6EEEDDCE" w14:textId="6E858C73" w:rsidR="008A725F" w:rsidRPr="00175B0A" w:rsidRDefault="008A725F" w:rsidP="00BD6A2C">
      <w:pPr>
        <w:bidi/>
        <w:jc w:val="both"/>
        <w:rPr>
          <w:rFonts w:ascii="Arial" w:hAnsi="Arial" w:cs="Arial"/>
          <w:b/>
          <w:color w:val="000000"/>
          <w:sz w:val="19"/>
          <w:szCs w:val="19"/>
        </w:rPr>
      </w:pPr>
      <w:r w:rsidRPr="000701A0">
        <w:rPr>
          <w:rFonts w:ascii="Arial" w:hAnsi="Arial" w:cs="Arial"/>
          <w:bCs/>
          <w:i/>
          <w:iCs/>
          <w:color w:val="000000"/>
          <w:sz w:val="19"/>
          <w:szCs w:val="19"/>
          <w:rtl/>
        </w:rPr>
        <w:lastRenderedPageBreak/>
        <w:t xml:space="preserve">وتعليقًا على التقرير، قال يوسف العبيدلي، الرئيس التنفيذي لمجموعة </w:t>
      </w:r>
      <w:r w:rsidRPr="000701A0">
        <w:rPr>
          <w:rFonts w:ascii="Arial" w:hAnsi="Arial" w:cs="Arial"/>
          <w:bCs/>
          <w:i/>
          <w:iCs/>
          <w:color w:val="000000"/>
          <w:sz w:val="19"/>
          <w:szCs w:val="19"/>
        </w:rPr>
        <w:t>beIN</w:t>
      </w:r>
      <w:r w:rsidRPr="000701A0">
        <w:rPr>
          <w:rFonts w:ascii="Arial" w:hAnsi="Arial" w:cs="Arial"/>
          <w:bCs/>
          <w:i/>
          <w:iCs/>
          <w:color w:val="000000"/>
          <w:sz w:val="19"/>
          <w:szCs w:val="19"/>
          <w:rtl/>
        </w:rPr>
        <w:t xml:space="preserve"> الإعلامية</w:t>
      </w:r>
      <w:r w:rsidRPr="00175B0A">
        <w:rPr>
          <w:rFonts w:ascii="Arial" w:hAnsi="Arial" w:cs="Arial"/>
          <w:b/>
          <w:color w:val="000000"/>
          <w:sz w:val="19"/>
          <w:szCs w:val="19"/>
          <w:rtl/>
        </w:rPr>
        <w:t>: "</w:t>
      </w:r>
      <w:r w:rsidR="00175B0A" w:rsidRPr="00175B0A">
        <w:rPr>
          <w:rFonts w:ascii="Arial" w:hAnsi="Arial" w:cs="Arial" w:hint="cs"/>
          <w:b/>
          <w:color w:val="000000"/>
          <w:sz w:val="19"/>
          <w:szCs w:val="19"/>
          <w:rtl/>
        </w:rPr>
        <w:t xml:space="preserve">يشكل </w:t>
      </w:r>
      <w:r w:rsidRPr="00175B0A">
        <w:rPr>
          <w:rFonts w:ascii="Arial" w:hAnsi="Arial" w:cs="Arial"/>
          <w:b/>
          <w:color w:val="000000"/>
          <w:sz w:val="19"/>
          <w:szCs w:val="19"/>
          <w:rtl/>
        </w:rPr>
        <w:t>تقرير</w:t>
      </w:r>
      <w:r w:rsidR="007E4499" w:rsidRPr="00175B0A">
        <w:rPr>
          <w:rFonts w:ascii="Arial" w:hAnsi="Arial" w:cs="Arial" w:hint="cs"/>
          <w:b/>
          <w:color w:val="000000"/>
          <w:sz w:val="19"/>
          <w:szCs w:val="19"/>
          <w:rtl/>
        </w:rPr>
        <w:t xml:space="preserve"> ا</w:t>
      </w:r>
      <w:r w:rsidRPr="00175B0A">
        <w:rPr>
          <w:rFonts w:ascii="Arial" w:hAnsi="Arial" w:cs="Arial"/>
          <w:b/>
          <w:color w:val="000000"/>
          <w:sz w:val="19"/>
          <w:szCs w:val="19"/>
          <w:rtl/>
        </w:rPr>
        <w:t>لمفوضية الأوروبية</w:t>
      </w:r>
      <w:r w:rsidR="007E4499" w:rsidRPr="00175B0A">
        <w:rPr>
          <w:rFonts w:ascii="Arial" w:hAnsi="Arial" w:cs="Arial" w:hint="cs"/>
          <w:b/>
          <w:color w:val="000000"/>
          <w:sz w:val="19"/>
          <w:szCs w:val="19"/>
          <w:rtl/>
        </w:rPr>
        <w:t xml:space="preserve"> الأخي</w:t>
      </w:r>
      <w:r w:rsidR="00175B0A">
        <w:rPr>
          <w:rFonts w:ascii="Arial" w:hAnsi="Arial" w:cs="Arial" w:hint="cs"/>
          <w:b/>
          <w:color w:val="000000"/>
          <w:sz w:val="19"/>
          <w:szCs w:val="19"/>
          <w:rtl/>
        </w:rPr>
        <w:t>ر</w:t>
      </w:r>
      <w:r w:rsidR="00175B0A" w:rsidRPr="00175B0A">
        <w:rPr>
          <w:rFonts w:ascii="Arial" w:hAnsi="Arial" w:cs="Arial" w:hint="cs"/>
          <w:b/>
          <w:color w:val="000000"/>
          <w:sz w:val="19"/>
          <w:szCs w:val="19"/>
          <w:rtl/>
        </w:rPr>
        <w:t xml:space="preserve"> إضافة</w:t>
      </w:r>
      <w:r w:rsidR="007E4499" w:rsidRPr="00175B0A">
        <w:rPr>
          <w:rFonts w:ascii="Arial" w:hAnsi="Arial" w:cs="Arial" w:hint="cs"/>
          <w:b/>
          <w:color w:val="000000"/>
          <w:sz w:val="19"/>
          <w:szCs w:val="19"/>
          <w:rtl/>
        </w:rPr>
        <w:t xml:space="preserve"> </w:t>
      </w:r>
      <w:r w:rsidR="00175B0A">
        <w:rPr>
          <w:rFonts w:ascii="Arial" w:hAnsi="Arial" w:cs="Arial" w:hint="cs"/>
          <w:b/>
          <w:color w:val="000000"/>
          <w:sz w:val="19"/>
          <w:szCs w:val="19"/>
          <w:rtl/>
        </w:rPr>
        <w:t>جديدة إلى</w:t>
      </w:r>
      <w:r w:rsidR="003B1252" w:rsidRPr="00175B0A">
        <w:rPr>
          <w:rFonts w:ascii="Arial" w:hAnsi="Arial" w:cs="Arial" w:hint="cs"/>
          <w:b/>
          <w:color w:val="000000"/>
          <w:sz w:val="19"/>
          <w:szCs w:val="19"/>
          <w:rtl/>
        </w:rPr>
        <w:t xml:space="preserve"> </w:t>
      </w:r>
      <w:r w:rsidRPr="00175B0A">
        <w:rPr>
          <w:rFonts w:ascii="Arial" w:hAnsi="Arial" w:cs="Arial"/>
          <w:b/>
          <w:color w:val="000000"/>
          <w:sz w:val="19"/>
          <w:szCs w:val="19"/>
          <w:rtl/>
        </w:rPr>
        <w:t>الأصوات (بما في ذلك أعلى المستويات في حكومتي الولايات المتحدة والمملكة المتحدة) التي تدعو المملكة العربية السعودية إلى دعم سيادة القانون.</w:t>
      </w:r>
      <w:r w:rsidR="00175B0A">
        <w:rPr>
          <w:rFonts w:ascii="Arial" w:hAnsi="Arial" w:cs="Arial" w:hint="cs"/>
          <w:b/>
          <w:color w:val="000000"/>
          <w:sz w:val="19"/>
          <w:szCs w:val="19"/>
          <w:rtl/>
        </w:rPr>
        <w:t xml:space="preserve"> و</w:t>
      </w:r>
      <w:r w:rsidR="00A91583">
        <w:rPr>
          <w:rFonts w:ascii="Arial" w:hAnsi="Arial" w:cs="Arial" w:hint="cs"/>
          <w:b/>
          <w:color w:val="000000"/>
          <w:sz w:val="19"/>
          <w:szCs w:val="19"/>
          <w:rtl/>
        </w:rPr>
        <w:t xml:space="preserve">بصفتنا </w:t>
      </w:r>
      <w:r w:rsidR="00175B0A">
        <w:rPr>
          <w:rFonts w:ascii="Arial" w:hAnsi="Arial" w:cs="Arial" w:hint="cs"/>
          <w:b/>
          <w:color w:val="000000"/>
          <w:sz w:val="19"/>
          <w:szCs w:val="19"/>
          <w:rtl/>
        </w:rPr>
        <w:t>أكبر مشتر للحقوق الإعلامية في عالم الرياضة، فإن الأمر بالنسبة لنا يتعلق، ببساطة ووضوح، بعملية سرقة تجارية وليس بمسائل سياسية. نحن لا نستهدف في حملتنا المملكة</w:t>
      </w:r>
      <w:r w:rsidRPr="00175B0A">
        <w:rPr>
          <w:rFonts w:ascii="Arial" w:hAnsi="Arial" w:cs="Arial"/>
          <w:b/>
          <w:color w:val="000000"/>
          <w:sz w:val="19"/>
          <w:szCs w:val="19"/>
          <w:rtl/>
        </w:rPr>
        <w:t xml:space="preserve"> العربية السعودية</w:t>
      </w:r>
      <w:r w:rsidR="00175B0A">
        <w:rPr>
          <w:rFonts w:ascii="Arial" w:hAnsi="Arial" w:cs="Arial" w:hint="cs"/>
          <w:b/>
          <w:color w:val="000000"/>
          <w:sz w:val="19"/>
          <w:szCs w:val="19"/>
          <w:rtl/>
        </w:rPr>
        <w:t xml:space="preserve"> بل نستهدف أية دولة أو شركة أو فرد يسرق محتوى رياضي</w:t>
      </w:r>
      <w:r w:rsidR="004F4931">
        <w:rPr>
          <w:rFonts w:ascii="Arial" w:hAnsi="Arial" w:cs="Arial" w:hint="cs"/>
          <w:b/>
          <w:color w:val="000000"/>
          <w:sz w:val="19"/>
          <w:szCs w:val="19"/>
          <w:rtl/>
        </w:rPr>
        <w:t>اً</w:t>
      </w:r>
      <w:r w:rsidR="00175B0A">
        <w:rPr>
          <w:rFonts w:ascii="Arial" w:hAnsi="Arial" w:cs="Arial" w:hint="cs"/>
          <w:b/>
          <w:color w:val="000000"/>
          <w:sz w:val="19"/>
          <w:szCs w:val="19"/>
          <w:rtl/>
        </w:rPr>
        <w:t xml:space="preserve">. </w:t>
      </w:r>
      <w:r w:rsidR="00BD6A2C">
        <w:rPr>
          <w:rFonts w:ascii="Arial" w:hAnsi="Arial" w:cs="Arial" w:hint="cs"/>
          <w:b/>
          <w:color w:val="000000"/>
          <w:sz w:val="19"/>
          <w:szCs w:val="19"/>
          <w:rtl/>
        </w:rPr>
        <w:t>و</w:t>
      </w:r>
      <w:r w:rsidRPr="00175B0A">
        <w:rPr>
          <w:rFonts w:ascii="Arial" w:hAnsi="Arial" w:cs="Arial"/>
          <w:b/>
          <w:color w:val="000000"/>
          <w:sz w:val="19"/>
          <w:szCs w:val="19"/>
          <w:rtl/>
        </w:rPr>
        <w:t>لغاية اليوم وبعد أكثر من عامين، فإن الطريقة الوحيدة لمشاهدة أفضل ال</w:t>
      </w:r>
      <w:r w:rsidR="00BD6A2C">
        <w:rPr>
          <w:rFonts w:ascii="Arial" w:hAnsi="Arial" w:cs="Arial" w:hint="cs"/>
          <w:b/>
          <w:color w:val="000000"/>
          <w:sz w:val="19"/>
          <w:szCs w:val="19"/>
          <w:rtl/>
        </w:rPr>
        <w:t>فعاليات</w:t>
      </w:r>
      <w:r w:rsidRPr="00175B0A">
        <w:rPr>
          <w:rFonts w:ascii="Arial" w:hAnsi="Arial" w:cs="Arial"/>
          <w:b/>
          <w:color w:val="000000"/>
          <w:sz w:val="19"/>
          <w:szCs w:val="19"/>
          <w:rtl/>
        </w:rPr>
        <w:t xml:space="preserve"> الرياضية العالمية في المملكة العربية السعودية هي من خلال وسائل غير قانونية. </w:t>
      </w:r>
      <w:r w:rsidR="004A6707" w:rsidRPr="00175B0A">
        <w:rPr>
          <w:rFonts w:ascii="Arial" w:hAnsi="Arial" w:cs="Arial" w:hint="cs"/>
          <w:b/>
          <w:color w:val="000000"/>
          <w:sz w:val="19"/>
          <w:szCs w:val="19"/>
          <w:rtl/>
        </w:rPr>
        <w:t>و</w:t>
      </w:r>
      <w:r w:rsidR="00BD6A2C">
        <w:rPr>
          <w:rFonts w:ascii="Arial" w:hAnsi="Arial" w:cs="Arial" w:hint="cs"/>
          <w:b/>
          <w:color w:val="000000"/>
          <w:sz w:val="19"/>
          <w:szCs w:val="19"/>
          <w:rtl/>
        </w:rPr>
        <w:t>ال</w:t>
      </w:r>
      <w:r w:rsidRPr="00175B0A">
        <w:rPr>
          <w:rFonts w:ascii="Arial" w:hAnsi="Arial" w:cs="Arial"/>
          <w:b/>
          <w:color w:val="000000"/>
          <w:sz w:val="19"/>
          <w:szCs w:val="19"/>
          <w:rtl/>
        </w:rPr>
        <w:t>رسالة الوحيدة التي يرسلها مثل هذا السلوك إلى شبكات البث العالمية وأصحاب الحقوق حول العالم هي أن</w:t>
      </w:r>
      <w:r w:rsidR="00BD6A2C">
        <w:rPr>
          <w:rFonts w:ascii="Arial" w:hAnsi="Arial" w:cs="Arial" w:hint="cs"/>
          <w:b/>
          <w:color w:val="000000"/>
          <w:sz w:val="19"/>
          <w:szCs w:val="19"/>
          <w:rtl/>
        </w:rPr>
        <w:t>ها لا تستطيع</w:t>
      </w:r>
      <w:r w:rsidRPr="00175B0A">
        <w:rPr>
          <w:rFonts w:ascii="Arial" w:hAnsi="Arial" w:cs="Arial"/>
          <w:b/>
          <w:color w:val="000000"/>
          <w:sz w:val="19"/>
          <w:szCs w:val="19"/>
          <w:rtl/>
        </w:rPr>
        <w:t xml:space="preserve"> </w:t>
      </w:r>
      <w:r w:rsidR="00BD6A2C">
        <w:rPr>
          <w:rFonts w:ascii="Arial" w:hAnsi="Arial" w:cs="Arial" w:hint="cs"/>
          <w:b/>
          <w:color w:val="000000"/>
          <w:sz w:val="19"/>
          <w:szCs w:val="19"/>
          <w:rtl/>
        </w:rPr>
        <w:t xml:space="preserve">حماية ملكيتها الفكرية أو الاستفادة منها مالياً في </w:t>
      </w:r>
      <w:r w:rsidRPr="00175B0A">
        <w:rPr>
          <w:rFonts w:ascii="Arial" w:hAnsi="Arial" w:cs="Arial"/>
          <w:b/>
          <w:color w:val="000000"/>
          <w:sz w:val="19"/>
          <w:szCs w:val="19"/>
          <w:rtl/>
        </w:rPr>
        <w:t>المملكة العربية السعودية"</w:t>
      </w:r>
      <w:r w:rsidR="00BD6A2C">
        <w:rPr>
          <w:rFonts w:ascii="Arial" w:hAnsi="Arial" w:cs="Arial" w:hint="cs"/>
          <w:b/>
          <w:color w:val="000000"/>
          <w:sz w:val="19"/>
          <w:szCs w:val="19"/>
          <w:rtl/>
        </w:rPr>
        <w:t>.</w:t>
      </w:r>
    </w:p>
    <w:p w14:paraId="18550A79" w14:textId="77777777" w:rsidR="003154F2" w:rsidRPr="005D0615" w:rsidRDefault="003154F2" w:rsidP="003154F2">
      <w:pPr>
        <w:jc w:val="both"/>
        <w:rPr>
          <w:rFonts w:ascii="Arial" w:hAnsi="Arial" w:cs="Arial"/>
          <w:b/>
          <w:color w:val="000000"/>
          <w:sz w:val="19"/>
          <w:szCs w:val="19"/>
        </w:rPr>
      </w:pPr>
    </w:p>
    <w:p w14:paraId="20A30257" w14:textId="4E04A431" w:rsidR="001F36DE" w:rsidRPr="001F36DE" w:rsidRDefault="004A6707" w:rsidP="00BD6A2C">
      <w:pPr>
        <w:bidi/>
        <w:jc w:val="both"/>
        <w:rPr>
          <w:rFonts w:ascii="Arial" w:hAnsi="Arial" w:cs="Arial"/>
          <w:i/>
          <w:iCs/>
          <w:color w:val="000000"/>
          <w:sz w:val="19"/>
          <w:szCs w:val="19"/>
        </w:rPr>
      </w:pPr>
      <w:r>
        <w:rPr>
          <w:rFonts w:ascii="Arial" w:hAnsi="Arial" w:cs="Arial" w:hint="cs"/>
          <w:i/>
          <w:iCs/>
          <w:color w:val="000000"/>
          <w:sz w:val="19"/>
          <w:szCs w:val="19"/>
          <w:rtl/>
        </w:rPr>
        <w:t>و</w:t>
      </w:r>
      <w:r w:rsidR="001F36DE" w:rsidRPr="001F36DE">
        <w:rPr>
          <w:rFonts w:ascii="Arial" w:hAnsi="Arial" w:cs="Arial" w:hint="cs"/>
          <w:i/>
          <w:iCs/>
          <w:color w:val="000000"/>
          <w:sz w:val="19"/>
          <w:szCs w:val="19"/>
          <w:rtl/>
        </w:rPr>
        <w:t xml:space="preserve">بدوره، </w:t>
      </w:r>
      <w:r w:rsidR="001F36DE" w:rsidRPr="001F36DE">
        <w:rPr>
          <w:rFonts w:ascii="Arial" w:hAnsi="Arial" w:cs="Arial"/>
          <w:i/>
          <w:iCs/>
          <w:color w:val="000000"/>
          <w:sz w:val="19"/>
          <w:szCs w:val="19"/>
          <w:rtl/>
        </w:rPr>
        <w:t xml:space="preserve">قال </w:t>
      </w:r>
      <w:r w:rsidR="001F36DE" w:rsidRPr="001F36DE">
        <w:rPr>
          <w:rFonts w:ascii="Arial" w:hAnsi="Arial" w:cs="Arial"/>
          <w:b/>
          <w:bCs/>
          <w:i/>
          <w:iCs/>
          <w:color w:val="000000"/>
          <w:sz w:val="19"/>
          <w:szCs w:val="19"/>
          <w:rtl/>
        </w:rPr>
        <w:t>مفوض التجارة في المفوضية الأوروبية فيل</w:t>
      </w:r>
      <w:r w:rsidR="001F36DE" w:rsidRPr="001F36DE">
        <w:rPr>
          <w:rFonts w:ascii="Arial" w:hAnsi="Arial" w:cs="Arial"/>
          <w:i/>
          <w:iCs/>
          <w:color w:val="000000"/>
          <w:sz w:val="19"/>
          <w:szCs w:val="19"/>
          <w:rtl/>
        </w:rPr>
        <w:t xml:space="preserve"> </w:t>
      </w:r>
      <w:r w:rsidR="001F36DE" w:rsidRPr="001F36DE">
        <w:rPr>
          <w:rFonts w:ascii="Arial" w:hAnsi="Arial" w:cs="Arial"/>
          <w:b/>
          <w:bCs/>
          <w:i/>
          <w:iCs/>
          <w:color w:val="000000"/>
          <w:sz w:val="19"/>
          <w:szCs w:val="19"/>
          <w:rtl/>
        </w:rPr>
        <w:t>هوغان</w:t>
      </w:r>
      <w:r w:rsidR="001F36DE" w:rsidRPr="001F36DE">
        <w:rPr>
          <w:rFonts w:ascii="Arial" w:hAnsi="Arial" w:cs="Arial"/>
          <w:i/>
          <w:iCs/>
          <w:color w:val="000000"/>
          <w:sz w:val="19"/>
          <w:szCs w:val="19"/>
          <w:rtl/>
        </w:rPr>
        <w:t>: "إن حماية الملكية الفكرية أمر في غاية الأهمية لتحقيق النمو الاقتصادي في الاتحاد الأوروبي وتعزيز قدرتنا على تشجيع الابتكار والحفاظ على المنافسة على الصعيد العالمي</w:t>
      </w:r>
      <w:r w:rsidR="0081632C">
        <w:rPr>
          <w:rFonts w:ascii="Arial" w:hAnsi="Arial" w:cs="Arial" w:hint="cs"/>
          <w:i/>
          <w:iCs/>
          <w:color w:val="000000"/>
          <w:sz w:val="19"/>
          <w:szCs w:val="19"/>
          <w:rtl/>
        </w:rPr>
        <w:t xml:space="preserve">، خصوصًا إذا ما علمنا أن </w:t>
      </w:r>
      <w:r w:rsidR="001F36DE" w:rsidRPr="001F36DE">
        <w:rPr>
          <w:rFonts w:ascii="Arial" w:hAnsi="Arial" w:cs="Arial"/>
          <w:i/>
          <w:iCs/>
          <w:color w:val="000000"/>
          <w:sz w:val="19"/>
          <w:szCs w:val="19"/>
          <w:rtl/>
        </w:rPr>
        <w:t xml:space="preserve">ما نسبته 82 بالمائة من جميع صادرات الاتحاد الأوروبي </w:t>
      </w:r>
      <w:r w:rsidR="0081632C">
        <w:rPr>
          <w:rFonts w:ascii="Arial" w:hAnsi="Arial" w:cs="Arial" w:hint="cs"/>
          <w:i/>
          <w:iCs/>
          <w:color w:val="000000"/>
          <w:sz w:val="19"/>
          <w:szCs w:val="19"/>
          <w:rtl/>
        </w:rPr>
        <w:t xml:space="preserve">ينتج </w:t>
      </w:r>
      <w:r w:rsidR="001F36DE" w:rsidRPr="001F36DE">
        <w:rPr>
          <w:rFonts w:ascii="Arial" w:hAnsi="Arial" w:cs="Arial"/>
          <w:i/>
          <w:iCs/>
          <w:color w:val="000000"/>
          <w:sz w:val="19"/>
          <w:szCs w:val="19"/>
          <w:rtl/>
        </w:rPr>
        <w:t>من</w:t>
      </w:r>
      <w:r w:rsidR="0081632C">
        <w:rPr>
          <w:rFonts w:ascii="Arial" w:hAnsi="Arial" w:cs="Arial" w:hint="cs"/>
          <w:i/>
          <w:iCs/>
          <w:color w:val="000000"/>
          <w:sz w:val="19"/>
          <w:szCs w:val="19"/>
          <w:rtl/>
        </w:rPr>
        <w:t xml:space="preserve"> قبل</w:t>
      </w:r>
      <w:r w:rsidR="001F36DE" w:rsidRPr="001F36DE">
        <w:rPr>
          <w:rFonts w:ascii="Arial" w:hAnsi="Arial" w:cs="Arial"/>
          <w:i/>
          <w:iCs/>
          <w:color w:val="000000"/>
          <w:sz w:val="19"/>
          <w:szCs w:val="19"/>
          <w:rtl/>
        </w:rPr>
        <w:t xml:space="preserve"> قطاعات تعتمد على الملكية الفكرية. وتشكل انتهاكات الملكية الفكرية، بما في ذلك القرصنة،</w:t>
      </w:r>
      <w:r w:rsidR="00461582">
        <w:rPr>
          <w:rFonts w:ascii="Arial" w:hAnsi="Arial" w:cs="Arial" w:hint="cs"/>
          <w:i/>
          <w:iCs/>
          <w:color w:val="000000"/>
          <w:sz w:val="19"/>
          <w:szCs w:val="19"/>
          <w:rtl/>
        </w:rPr>
        <w:t xml:space="preserve"> تهديدًا</w:t>
      </w:r>
      <w:r w:rsidR="001F36DE" w:rsidRPr="001F36DE">
        <w:rPr>
          <w:rFonts w:ascii="Arial" w:hAnsi="Arial" w:cs="Arial"/>
          <w:i/>
          <w:iCs/>
          <w:color w:val="000000"/>
          <w:sz w:val="19"/>
          <w:szCs w:val="19"/>
          <w:rtl/>
        </w:rPr>
        <w:t xml:space="preserve"> </w:t>
      </w:r>
      <w:r w:rsidR="00461582">
        <w:rPr>
          <w:rFonts w:ascii="Arial" w:hAnsi="Arial" w:cs="Arial" w:hint="cs"/>
          <w:i/>
          <w:iCs/>
          <w:color w:val="000000"/>
          <w:sz w:val="19"/>
          <w:szCs w:val="19"/>
          <w:rtl/>
        </w:rPr>
        <w:t>ل</w:t>
      </w:r>
      <w:r w:rsidR="001F36DE" w:rsidRPr="001F36DE">
        <w:rPr>
          <w:rFonts w:ascii="Arial" w:hAnsi="Arial" w:cs="Arial"/>
          <w:i/>
          <w:iCs/>
          <w:color w:val="000000"/>
          <w:sz w:val="19"/>
          <w:szCs w:val="19"/>
          <w:rtl/>
        </w:rPr>
        <w:t>مئات الآلاف من الوظائف في الاتحاد الأوروبي كل عام. ومع ذلك، ستمكننا المعلومات التي يوردها التقرير من أن نصبح أكثر فاعلية في حماية شركات الاتحاد الأوروبي والموظفين ضد انتهاكات الملكية الفكرية مثل التزوير أو قرصنة حقوق الطبع والنشر "</w:t>
      </w:r>
      <w:r w:rsidR="00BD6A2C">
        <w:rPr>
          <w:rFonts w:ascii="Arial" w:hAnsi="Arial" w:cs="Arial" w:hint="cs"/>
          <w:i/>
          <w:iCs/>
          <w:color w:val="000000"/>
          <w:sz w:val="19"/>
          <w:szCs w:val="19"/>
          <w:rtl/>
        </w:rPr>
        <w:t>.</w:t>
      </w:r>
    </w:p>
    <w:p w14:paraId="6420D775" w14:textId="77777777" w:rsidR="003154F2" w:rsidRPr="005D0615" w:rsidRDefault="003154F2" w:rsidP="003154F2">
      <w:pPr>
        <w:jc w:val="both"/>
        <w:rPr>
          <w:rFonts w:ascii="Arial" w:hAnsi="Arial" w:cs="Arial"/>
          <w:color w:val="000000"/>
          <w:sz w:val="19"/>
          <w:szCs w:val="19"/>
        </w:rPr>
      </w:pPr>
    </w:p>
    <w:p w14:paraId="5BAFC013" w14:textId="60C8D5F1" w:rsidR="001F36DE" w:rsidRPr="001F36DE" w:rsidRDefault="001F36DE" w:rsidP="001F36DE">
      <w:pPr>
        <w:jc w:val="center"/>
        <w:rPr>
          <w:rStyle w:val="Hyperlink"/>
          <w:rFonts w:ascii="Arial" w:hAnsi="Arial" w:cs="Arial"/>
          <w:b/>
          <w:color w:val="000000" w:themeColor="text1"/>
          <w:sz w:val="19"/>
          <w:szCs w:val="19"/>
          <w:u w:val="none"/>
          <w:rtl/>
        </w:rPr>
      </w:pPr>
      <w:r w:rsidRPr="001F36DE">
        <w:rPr>
          <w:rStyle w:val="Hyperlink"/>
          <w:rFonts w:ascii="Arial" w:hAnsi="Arial" w:cs="Arial" w:hint="cs"/>
          <w:b/>
          <w:color w:val="000000" w:themeColor="text1"/>
          <w:sz w:val="19"/>
          <w:szCs w:val="19"/>
          <w:u w:val="none"/>
          <w:rtl/>
        </w:rPr>
        <w:t xml:space="preserve">يمكن الاطلاع على التقرير عبر الرابط </w:t>
      </w:r>
      <w:r>
        <w:rPr>
          <w:rStyle w:val="Hyperlink"/>
          <w:rFonts w:ascii="Arial" w:hAnsi="Arial" w:cs="Arial" w:hint="cs"/>
          <w:b/>
          <w:color w:val="000000" w:themeColor="text1"/>
          <w:sz w:val="19"/>
          <w:szCs w:val="19"/>
          <w:u w:val="none"/>
          <w:rtl/>
        </w:rPr>
        <w:t xml:space="preserve">أدناه </w:t>
      </w:r>
      <w:r w:rsidRPr="001F36DE">
        <w:rPr>
          <w:rStyle w:val="Hyperlink"/>
          <w:rFonts w:ascii="Arial" w:hAnsi="Arial" w:cs="Arial" w:hint="cs"/>
          <w:b/>
          <w:color w:val="000000" w:themeColor="text1"/>
          <w:sz w:val="19"/>
          <w:szCs w:val="19"/>
          <w:u w:val="none"/>
          <w:rtl/>
        </w:rPr>
        <w:t>(الصفحات الرئيسية هي 42 و43)</w:t>
      </w:r>
    </w:p>
    <w:p w14:paraId="6B2E8367" w14:textId="77777777" w:rsidR="001F36DE" w:rsidRDefault="00F330FA" w:rsidP="001F36DE">
      <w:pPr>
        <w:jc w:val="center"/>
        <w:rPr>
          <w:rStyle w:val="Hyperlink"/>
          <w:rFonts w:ascii="Arial" w:hAnsi="Arial" w:cs="Arial"/>
          <w:b/>
          <w:sz w:val="19"/>
          <w:szCs w:val="19"/>
          <w:rtl/>
        </w:rPr>
      </w:pPr>
      <w:hyperlink r:id="rId9" w:history="1">
        <w:r w:rsidR="001F36DE" w:rsidRPr="005D0615">
          <w:rPr>
            <w:rStyle w:val="Hyperlink"/>
            <w:rFonts w:ascii="Arial" w:hAnsi="Arial" w:cs="Arial"/>
            <w:b/>
            <w:sz w:val="19"/>
            <w:szCs w:val="19"/>
          </w:rPr>
          <w:t>https://trade.ec.europa.eu/doclib/docs/2020/january/tradoc_158561.pdf</w:t>
        </w:r>
      </w:hyperlink>
    </w:p>
    <w:p w14:paraId="58F5DD10" w14:textId="77777777" w:rsidR="001F36DE" w:rsidRPr="005D0615" w:rsidRDefault="001F36DE" w:rsidP="005D0615">
      <w:pPr>
        <w:jc w:val="center"/>
        <w:rPr>
          <w:rFonts w:ascii="Arial" w:hAnsi="Arial" w:cs="Arial"/>
          <w:b/>
          <w:color w:val="000000"/>
          <w:sz w:val="19"/>
          <w:szCs w:val="19"/>
        </w:rPr>
      </w:pPr>
    </w:p>
    <w:p w14:paraId="02F10FE9" w14:textId="77777777" w:rsidR="003154F2" w:rsidRPr="005D0615" w:rsidRDefault="003154F2" w:rsidP="00B53241">
      <w:pPr>
        <w:jc w:val="both"/>
        <w:rPr>
          <w:rFonts w:ascii="Arial" w:hAnsi="Arial" w:cs="Arial"/>
          <w:color w:val="000000"/>
          <w:sz w:val="19"/>
          <w:szCs w:val="19"/>
        </w:rPr>
      </w:pPr>
    </w:p>
    <w:p w14:paraId="01389BBE" w14:textId="77777777" w:rsidR="003154F2" w:rsidRPr="005D0615" w:rsidRDefault="003154F2" w:rsidP="00B53241">
      <w:pPr>
        <w:jc w:val="both"/>
        <w:rPr>
          <w:rFonts w:ascii="Arial" w:hAnsi="Arial" w:cs="Arial"/>
          <w:color w:val="000000"/>
          <w:sz w:val="19"/>
          <w:szCs w:val="19"/>
        </w:rPr>
      </w:pPr>
    </w:p>
    <w:p w14:paraId="26F17F36" w14:textId="46B196C0" w:rsidR="00B67619" w:rsidRPr="00B67619" w:rsidRDefault="00B67619" w:rsidP="00B67619">
      <w:pPr>
        <w:bidi/>
        <w:jc w:val="both"/>
        <w:rPr>
          <w:rFonts w:ascii="Arial" w:hAnsi="Arial" w:cs="Arial"/>
          <w:bCs/>
          <w:color w:val="000000"/>
          <w:sz w:val="19"/>
          <w:szCs w:val="19"/>
          <w:u w:val="single"/>
        </w:rPr>
      </w:pPr>
      <w:r w:rsidRPr="00B67619">
        <w:rPr>
          <w:rFonts w:ascii="Arial" w:hAnsi="Arial" w:cs="Arial" w:hint="cs"/>
          <w:bCs/>
          <w:color w:val="000000"/>
          <w:sz w:val="19"/>
          <w:szCs w:val="19"/>
          <w:u w:val="single"/>
          <w:rtl/>
        </w:rPr>
        <w:t>معلومات وحقائق إضافية:</w:t>
      </w:r>
    </w:p>
    <w:p w14:paraId="0D7D47F2" w14:textId="77777777" w:rsidR="003154F2" w:rsidRPr="005D0615" w:rsidRDefault="003154F2" w:rsidP="00B53241">
      <w:pPr>
        <w:jc w:val="both"/>
        <w:rPr>
          <w:rFonts w:ascii="Arial" w:hAnsi="Arial" w:cs="Arial"/>
          <w:color w:val="000000"/>
          <w:sz w:val="19"/>
          <w:szCs w:val="19"/>
        </w:rPr>
      </w:pPr>
    </w:p>
    <w:p w14:paraId="1DCB0164" w14:textId="441B7608" w:rsidR="0074760B" w:rsidRDefault="00747084" w:rsidP="00FE3B90">
      <w:pPr>
        <w:bidi/>
        <w:jc w:val="both"/>
        <w:rPr>
          <w:rFonts w:ascii="Arial" w:hAnsi="Arial" w:cs="Arial"/>
          <w:color w:val="000000"/>
          <w:sz w:val="19"/>
          <w:szCs w:val="19"/>
          <w:rtl/>
        </w:rPr>
      </w:pPr>
      <w:r>
        <w:rPr>
          <w:rFonts w:ascii="Arial" w:hAnsi="Arial" w:cs="Arial" w:hint="cs"/>
          <w:color w:val="000000"/>
          <w:sz w:val="19"/>
          <w:szCs w:val="19"/>
          <w:rtl/>
        </w:rPr>
        <w:t>و</w:t>
      </w:r>
      <w:r w:rsidR="003471FF" w:rsidRPr="003471FF">
        <w:rPr>
          <w:rFonts w:ascii="Arial" w:hAnsi="Arial" w:cs="Arial"/>
          <w:color w:val="000000"/>
          <w:sz w:val="19"/>
          <w:szCs w:val="19"/>
          <w:rtl/>
        </w:rPr>
        <w:t xml:space="preserve">يأتي تقرير المفوضية الأوروبية في أعقاب نشر </w:t>
      </w:r>
      <w:r w:rsidR="003471FF" w:rsidRPr="007A2DFF">
        <w:rPr>
          <w:rFonts w:ascii="Arial" w:hAnsi="Arial" w:cs="Arial"/>
          <w:b/>
          <w:bCs/>
          <w:color w:val="000000"/>
          <w:sz w:val="19"/>
          <w:szCs w:val="19"/>
          <w:rtl/>
        </w:rPr>
        <w:t>تقرير استقصائي يتكون من 158 صفحة</w:t>
      </w:r>
      <w:r w:rsidR="007A2DFF" w:rsidRPr="007A2DFF">
        <w:rPr>
          <w:rStyle w:val="FootnoteReference"/>
          <w:rFonts w:ascii="Arial" w:hAnsi="Arial" w:cs="Arial"/>
          <w:b/>
          <w:bCs/>
          <w:color w:val="000000"/>
          <w:sz w:val="19"/>
          <w:szCs w:val="19"/>
        </w:rPr>
        <w:footnoteReference w:id="4"/>
      </w:r>
      <w:r w:rsidR="003471FF" w:rsidRPr="007A2DFF">
        <w:rPr>
          <w:rFonts w:ascii="Arial" w:hAnsi="Arial" w:cs="Arial"/>
          <w:b/>
          <w:bCs/>
          <w:color w:val="000000"/>
          <w:sz w:val="19"/>
          <w:szCs w:val="19"/>
          <w:rtl/>
        </w:rPr>
        <w:t xml:space="preserve"> أعد بتكليف من </w:t>
      </w:r>
      <w:r w:rsidR="001A1A95" w:rsidRPr="007A2DFF">
        <w:rPr>
          <w:rFonts w:ascii="Arial" w:hAnsi="Arial" w:cs="Arial" w:hint="cs"/>
          <w:b/>
          <w:bCs/>
          <w:color w:val="000000"/>
          <w:sz w:val="19"/>
          <w:szCs w:val="19"/>
          <w:rtl/>
        </w:rPr>
        <w:t>ثمانية اتحادات</w:t>
      </w:r>
      <w:r w:rsidR="003471FF" w:rsidRPr="007A2DFF">
        <w:rPr>
          <w:rFonts w:ascii="Arial" w:hAnsi="Arial" w:cs="Arial"/>
          <w:b/>
          <w:bCs/>
          <w:color w:val="000000"/>
          <w:sz w:val="19"/>
          <w:szCs w:val="19"/>
          <w:rtl/>
        </w:rPr>
        <w:t xml:space="preserve"> كرة قدم بارزة</w:t>
      </w:r>
      <w:r w:rsidR="003471FF" w:rsidRPr="003471FF">
        <w:rPr>
          <w:rFonts w:ascii="Arial" w:hAnsi="Arial" w:cs="Arial"/>
          <w:color w:val="000000"/>
          <w:sz w:val="19"/>
          <w:szCs w:val="19"/>
          <w:rtl/>
        </w:rPr>
        <w:t xml:space="preserve"> </w:t>
      </w:r>
      <w:r>
        <w:rPr>
          <w:rFonts w:ascii="Arial" w:hAnsi="Arial" w:cs="Arial" w:hint="cs"/>
          <w:color w:val="000000"/>
          <w:sz w:val="19"/>
          <w:szCs w:val="19"/>
          <w:rtl/>
        </w:rPr>
        <w:t xml:space="preserve">هي </w:t>
      </w:r>
      <w:r w:rsidR="003471FF" w:rsidRPr="003471FF">
        <w:rPr>
          <w:rFonts w:ascii="Arial" w:hAnsi="Arial" w:cs="Arial"/>
          <w:color w:val="000000"/>
          <w:sz w:val="19"/>
          <w:szCs w:val="19"/>
          <w:rtl/>
        </w:rPr>
        <w:t>"فيفا"</w:t>
      </w:r>
      <w:r w:rsidR="009D0C28">
        <w:rPr>
          <w:rFonts w:ascii="Arial" w:hAnsi="Arial" w:cs="Arial" w:hint="cs"/>
          <w:color w:val="000000"/>
          <w:sz w:val="19"/>
          <w:szCs w:val="19"/>
          <w:rtl/>
        </w:rPr>
        <w:t>،</w:t>
      </w:r>
      <w:r w:rsidR="003471FF" w:rsidRPr="003471FF">
        <w:rPr>
          <w:rFonts w:ascii="Arial" w:hAnsi="Arial" w:cs="Arial"/>
          <w:color w:val="000000"/>
          <w:sz w:val="19"/>
          <w:szCs w:val="19"/>
          <w:rtl/>
        </w:rPr>
        <w:t xml:space="preserve"> والاتحاد الأوروبي لكرة القدم</w:t>
      </w:r>
      <w:r w:rsidR="009D0C28">
        <w:rPr>
          <w:rFonts w:ascii="Arial" w:hAnsi="Arial" w:cs="Arial" w:hint="cs"/>
          <w:color w:val="000000"/>
          <w:sz w:val="19"/>
          <w:szCs w:val="19"/>
          <w:rtl/>
        </w:rPr>
        <w:t>،</w:t>
      </w:r>
      <w:r w:rsidR="003471FF" w:rsidRPr="003471FF">
        <w:rPr>
          <w:rFonts w:ascii="Arial" w:hAnsi="Arial" w:cs="Arial"/>
          <w:color w:val="000000"/>
          <w:sz w:val="19"/>
          <w:szCs w:val="19"/>
          <w:rtl/>
        </w:rPr>
        <w:t xml:space="preserve"> والدوري الإنجليزي الممتاز</w:t>
      </w:r>
      <w:r>
        <w:rPr>
          <w:rFonts w:ascii="Arial" w:hAnsi="Arial" w:cs="Arial" w:hint="cs"/>
          <w:color w:val="000000"/>
          <w:sz w:val="19"/>
          <w:szCs w:val="19"/>
          <w:rtl/>
        </w:rPr>
        <w:t>، والليغا، والبوندسليغا، و</w:t>
      </w:r>
      <w:r>
        <w:rPr>
          <w:rFonts w:ascii="Arial" w:hAnsi="Arial" w:cs="Arial"/>
          <w:color w:val="000000"/>
          <w:sz w:val="19"/>
          <w:szCs w:val="19"/>
        </w:rPr>
        <w:t>LFP</w:t>
      </w:r>
      <w:r>
        <w:rPr>
          <w:rFonts w:ascii="Arial" w:hAnsi="Arial" w:cs="Arial" w:hint="cs"/>
          <w:color w:val="000000"/>
          <w:sz w:val="19"/>
          <w:szCs w:val="19"/>
          <w:rtl/>
          <w:lang w:bidi="ar-EG"/>
        </w:rPr>
        <w:t>،</w:t>
      </w:r>
      <w:r>
        <w:rPr>
          <w:rFonts w:ascii="Arial" w:hAnsi="Arial" w:cs="Arial" w:hint="cs"/>
          <w:color w:val="000000"/>
          <w:sz w:val="19"/>
          <w:szCs w:val="19"/>
          <w:rtl/>
        </w:rPr>
        <w:t xml:space="preserve"> والاتحاد الآسيوي لكرة القدم، والاتحاد الإيطالي لكرة القدم</w:t>
      </w:r>
      <w:r w:rsidR="003471FF" w:rsidRPr="003471FF">
        <w:rPr>
          <w:rFonts w:ascii="Arial" w:hAnsi="Arial" w:cs="Arial"/>
          <w:color w:val="000000"/>
          <w:sz w:val="19"/>
          <w:szCs w:val="19"/>
          <w:rtl/>
        </w:rPr>
        <w:t xml:space="preserve">، </w:t>
      </w:r>
      <w:r w:rsidR="009301E2">
        <w:rPr>
          <w:rFonts w:ascii="Arial" w:hAnsi="Arial" w:cs="Arial" w:hint="cs"/>
          <w:color w:val="000000"/>
          <w:sz w:val="19"/>
          <w:szCs w:val="19"/>
          <w:rtl/>
        </w:rPr>
        <w:t>وقد</w:t>
      </w:r>
      <w:r w:rsidR="009301E2" w:rsidRPr="003471FF">
        <w:rPr>
          <w:rFonts w:ascii="Arial" w:hAnsi="Arial" w:cs="Arial"/>
          <w:color w:val="000000"/>
          <w:sz w:val="19"/>
          <w:szCs w:val="19"/>
          <w:rtl/>
        </w:rPr>
        <w:t xml:space="preserve"> </w:t>
      </w:r>
      <w:r w:rsidR="003471FF" w:rsidRPr="003471FF">
        <w:rPr>
          <w:rFonts w:ascii="Arial" w:hAnsi="Arial" w:cs="Arial"/>
          <w:color w:val="000000"/>
          <w:sz w:val="19"/>
          <w:szCs w:val="19"/>
          <w:rtl/>
        </w:rPr>
        <w:t>أشار</w:t>
      </w:r>
      <w:r w:rsidR="009301E2">
        <w:rPr>
          <w:rFonts w:ascii="Arial" w:hAnsi="Arial" w:cs="Arial" w:hint="cs"/>
          <w:color w:val="000000"/>
          <w:sz w:val="19"/>
          <w:szCs w:val="19"/>
          <w:rtl/>
        </w:rPr>
        <w:t xml:space="preserve"> التقرير</w:t>
      </w:r>
      <w:r w:rsidR="003471FF" w:rsidRPr="003471FF">
        <w:rPr>
          <w:rFonts w:ascii="Arial" w:hAnsi="Arial" w:cs="Arial"/>
          <w:color w:val="000000"/>
          <w:sz w:val="19"/>
          <w:szCs w:val="19"/>
          <w:rtl/>
        </w:rPr>
        <w:t xml:space="preserve"> "بما لا يدع</w:t>
      </w:r>
      <w:r w:rsidR="00151258">
        <w:rPr>
          <w:rFonts w:ascii="Arial" w:hAnsi="Arial" w:cs="Arial" w:hint="cs"/>
          <w:color w:val="000000"/>
          <w:sz w:val="19"/>
          <w:szCs w:val="19"/>
          <w:rtl/>
        </w:rPr>
        <w:t xml:space="preserve"> مجالاً</w:t>
      </w:r>
      <w:r w:rsidR="003471FF" w:rsidRPr="003471FF">
        <w:rPr>
          <w:rFonts w:ascii="Arial" w:hAnsi="Arial" w:cs="Arial"/>
          <w:color w:val="000000"/>
          <w:sz w:val="19"/>
          <w:szCs w:val="19"/>
          <w:rtl/>
        </w:rPr>
        <w:t xml:space="preserve"> للشك" </w:t>
      </w:r>
      <w:r w:rsidR="00B44662">
        <w:rPr>
          <w:rFonts w:ascii="Arial" w:hAnsi="Arial" w:cs="Arial" w:hint="cs"/>
          <w:color w:val="000000"/>
          <w:sz w:val="19"/>
          <w:szCs w:val="19"/>
          <w:rtl/>
        </w:rPr>
        <w:t xml:space="preserve">إلى </w:t>
      </w:r>
      <w:r w:rsidR="003471FF" w:rsidRPr="003471FF">
        <w:rPr>
          <w:rFonts w:ascii="Arial" w:hAnsi="Arial" w:cs="Arial"/>
          <w:color w:val="000000"/>
          <w:sz w:val="19"/>
          <w:szCs w:val="19"/>
          <w:rtl/>
        </w:rPr>
        <w:t xml:space="preserve">أن عمليات البث الفضائي لقناة القرصنة </w:t>
      </w:r>
      <w:r w:rsidR="003471FF" w:rsidRPr="003471FF">
        <w:rPr>
          <w:rFonts w:ascii="Arial" w:hAnsi="Arial" w:cs="Arial"/>
          <w:color w:val="000000"/>
          <w:sz w:val="19"/>
          <w:szCs w:val="19"/>
        </w:rPr>
        <w:t>beoutQ</w:t>
      </w:r>
      <w:r w:rsidR="003471FF" w:rsidRPr="003471FF">
        <w:rPr>
          <w:rFonts w:ascii="Arial" w:hAnsi="Arial" w:cs="Arial"/>
          <w:color w:val="000000"/>
          <w:sz w:val="19"/>
          <w:szCs w:val="19"/>
          <w:rtl/>
        </w:rPr>
        <w:t xml:space="preserve"> </w:t>
      </w:r>
      <w:r w:rsidR="00B44662">
        <w:rPr>
          <w:rFonts w:ascii="Arial" w:hAnsi="Arial" w:cs="Arial" w:hint="cs"/>
          <w:color w:val="000000"/>
          <w:sz w:val="19"/>
          <w:szCs w:val="19"/>
          <w:rtl/>
        </w:rPr>
        <w:t>ت</w:t>
      </w:r>
      <w:r w:rsidR="003471FF" w:rsidRPr="003471FF">
        <w:rPr>
          <w:rFonts w:ascii="Arial" w:hAnsi="Arial" w:cs="Arial"/>
          <w:color w:val="000000"/>
          <w:sz w:val="19"/>
          <w:szCs w:val="19"/>
          <w:rtl/>
        </w:rPr>
        <w:t xml:space="preserve">تم عبر شركة الأقمار الصناعية </w:t>
      </w:r>
      <w:r w:rsidR="003471FF" w:rsidRPr="007A2DFF">
        <w:rPr>
          <w:rFonts w:ascii="Arial" w:hAnsi="Arial" w:cs="Arial"/>
          <w:b/>
          <w:bCs/>
          <w:color w:val="000000"/>
          <w:sz w:val="19"/>
          <w:szCs w:val="19"/>
          <w:rtl/>
        </w:rPr>
        <w:t>عربسات</w:t>
      </w:r>
      <w:r w:rsidR="003471FF" w:rsidRPr="003471FF">
        <w:rPr>
          <w:rFonts w:ascii="Arial" w:hAnsi="Arial" w:cs="Arial"/>
          <w:color w:val="000000"/>
          <w:sz w:val="19"/>
          <w:szCs w:val="19"/>
          <w:rtl/>
        </w:rPr>
        <w:t xml:space="preserve"> التي تتخذ من السعودية مقراً لها. كما وصف ذلك التقرير بالتفصيل </w:t>
      </w:r>
      <w:r w:rsidR="00622C02">
        <w:rPr>
          <w:rFonts w:ascii="Arial" w:hAnsi="Arial" w:cs="Arial" w:hint="cs"/>
          <w:color w:val="000000"/>
          <w:sz w:val="19"/>
          <w:szCs w:val="19"/>
          <w:rtl/>
        </w:rPr>
        <w:t>طريقة</w:t>
      </w:r>
      <w:r w:rsidR="00622C02" w:rsidRPr="003471FF">
        <w:rPr>
          <w:rFonts w:ascii="Arial" w:hAnsi="Arial" w:cs="Arial"/>
          <w:color w:val="000000"/>
          <w:sz w:val="19"/>
          <w:szCs w:val="19"/>
          <w:rtl/>
        </w:rPr>
        <w:t xml:space="preserve"> </w:t>
      </w:r>
      <w:r w:rsidR="003471FF" w:rsidRPr="003471FF">
        <w:rPr>
          <w:rFonts w:ascii="Arial" w:hAnsi="Arial" w:cs="Arial"/>
          <w:color w:val="000000"/>
          <w:sz w:val="19"/>
          <w:szCs w:val="19"/>
          <w:rtl/>
        </w:rPr>
        <w:t xml:space="preserve">البث المتطورة التي توظفها هذه القناة عبر تطبيقات الـ </w:t>
      </w:r>
      <w:r w:rsidR="003471FF" w:rsidRPr="003471FF">
        <w:rPr>
          <w:rFonts w:ascii="Arial" w:hAnsi="Arial" w:cs="Arial"/>
          <w:color w:val="000000"/>
          <w:sz w:val="19"/>
          <w:szCs w:val="19"/>
        </w:rPr>
        <w:t>IPTV</w:t>
      </w:r>
      <w:r w:rsidR="003471FF" w:rsidRPr="003471FF">
        <w:rPr>
          <w:rFonts w:ascii="Arial" w:hAnsi="Arial" w:cs="Arial"/>
          <w:color w:val="000000"/>
          <w:sz w:val="19"/>
          <w:szCs w:val="19"/>
          <w:rtl/>
        </w:rPr>
        <w:t>، والتي مكنت المشاهدين بشكل غير قانوني من متابعة حقوق البث لكل هيئة رياضية وترفيهية رئيسية في العالم</w:t>
      </w:r>
      <w:r w:rsidR="007A2DFF" w:rsidRPr="000100D8">
        <w:rPr>
          <w:rStyle w:val="FootnoteReference"/>
          <w:rFonts w:ascii="Arial" w:hAnsi="Arial" w:cs="Arial"/>
          <w:color w:val="000000"/>
          <w:sz w:val="19"/>
          <w:szCs w:val="19"/>
        </w:rPr>
        <w:footnoteReference w:id="5"/>
      </w:r>
      <w:r w:rsidR="003471FF" w:rsidRPr="003471FF">
        <w:rPr>
          <w:rFonts w:ascii="Arial" w:hAnsi="Arial" w:cs="Arial"/>
          <w:color w:val="000000"/>
          <w:sz w:val="19"/>
          <w:szCs w:val="19"/>
          <w:rtl/>
        </w:rPr>
        <w:t xml:space="preserve">. ووفقًا للتقرير، </w:t>
      </w:r>
      <w:r w:rsidR="00CA50B8">
        <w:rPr>
          <w:rFonts w:ascii="Arial" w:hAnsi="Arial" w:cs="Arial" w:hint="cs"/>
          <w:color w:val="000000"/>
          <w:sz w:val="19"/>
          <w:szCs w:val="19"/>
          <w:rtl/>
        </w:rPr>
        <w:t>فإن</w:t>
      </w:r>
      <w:r w:rsidR="00CA50B8" w:rsidRPr="003471FF">
        <w:rPr>
          <w:rFonts w:ascii="Arial" w:hAnsi="Arial" w:cs="Arial"/>
          <w:color w:val="000000"/>
          <w:sz w:val="19"/>
          <w:szCs w:val="19"/>
          <w:rtl/>
        </w:rPr>
        <w:t xml:space="preserve"> </w:t>
      </w:r>
      <w:r w:rsidR="00CA50B8">
        <w:rPr>
          <w:rFonts w:ascii="Arial" w:hAnsi="Arial" w:cs="Arial" w:hint="cs"/>
          <w:color w:val="000000"/>
          <w:sz w:val="19"/>
          <w:szCs w:val="19"/>
          <w:rtl/>
        </w:rPr>
        <w:t xml:space="preserve">مقرّ </w:t>
      </w:r>
      <w:r w:rsidR="003471FF" w:rsidRPr="003471FF">
        <w:rPr>
          <w:rFonts w:ascii="Arial" w:hAnsi="Arial" w:cs="Arial"/>
          <w:color w:val="000000"/>
          <w:sz w:val="19"/>
          <w:szCs w:val="19"/>
          <w:rtl/>
        </w:rPr>
        <w:t xml:space="preserve">أحد أكثر تطبيقات </w:t>
      </w:r>
      <w:r w:rsidR="003471FF" w:rsidRPr="003471FF">
        <w:rPr>
          <w:rFonts w:ascii="Arial" w:hAnsi="Arial" w:cs="Arial"/>
          <w:color w:val="000000"/>
          <w:sz w:val="19"/>
          <w:szCs w:val="19"/>
        </w:rPr>
        <w:t>IPTV</w:t>
      </w:r>
      <w:r w:rsidR="003471FF" w:rsidRPr="003471FF">
        <w:rPr>
          <w:rFonts w:ascii="Arial" w:hAnsi="Arial" w:cs="Arial"/>
          <w:color w:val="000000"/>
          <w:sz w:val="19"/>
          <w:szCs w:val="19"/>
          <w:rtl/>
        </w:rPr>
        <w:t xml:space="preserve"> ضررًا وهو "</w:t>
      </w:r>
      <w:r w:rsidR="003471FF" w:rsidRPr="007A2DFF">
        <w:rPr>
          <w:rFonts w:ascii="Arial" w:hAnsi="Arial" w:cs="Arial"/>
          <w:b/>
          <w:bCs/>
          <w:color w:val="000000"/>
          <w:sz w:val="19"/>
          <w:szCs w:val="19"/>
        </w:rPr>
        <w:t>EVDTV</w:t>
      </w:r>
      <w:r w:rsidR="003471FF" w:rsidRPr="003471FF">
        <w:rPr>
          <w:rFonts w:ascii="Arial" w:hAnsi="Arial" w:cs="Arial"/>
          <w:color w:val="000000"/>
          <w:sz w:val="19"/>
          <w:szCs w:val="19"/>
          <w:rtl/>
        </w:rPr>
        <w:t>" في الرياض</w:t>
      </w:r>
      <w:r w:rsidR="001E4AD5">
        <w:rPr>
          <w:rFonts w:ascii="Arial" w:hAnsi="Arial" w:cs="Arial" w:hint="cs"/>
          <w:color w:val="000000"/>
          <w:sz w:val="19"/>
          <w:szCs w:val="19"/>
          <w:rtl/>
        </w:rPr>
        <w:t>،</w:t>
      </w:r>
      <w:r w:rsidR="003471FF" w:rsidRPr="003471FF">
        <w:rPr>
          <w:rFonts w:ascii="Arial" w:hAnsi="Arial" w:cs="Arial"/>
          <w:color w:val="000000"/>
          <w:sz w:val="19"/>
          <w:szCs w:val="19"/>
          <w:rtl/>
        </w:rPr>
        <w:t xml:space="preserve"> و</w:t>
      </w:r>
      <w:r w:rsidR="001E4AD5">
        <w:rPr>
          <w:rFonts w:ascii="Arial" w:hAnsi="Arial" w:cs="Arial" w:hint="cs"/>
          <w:color w:val="000000"/>
          <w:sz w:val="19"/>
          <w:szCs w:val="19"/>
          <w:rtl/>
        </w:rPr>
        <w:t>م</w:t>
      </w:r>
      <w:r w:rsidR="003471FF" w:rsidRPr="003471FF">
        <w:rPr>
          <w:rFonts w:ascii="Arial" w:hAnsi="Arial" w:cs="Arial"/>
          <w:color w:val="000000"/>
          <w:sz w:val="19"/>
          <w:szCs w:val="19"/>
          <w:rtl/>
        </w:rPr>
        <w:t xml:space="preserve">ا يزال يعمل </w:t>
      </w:r>
      <w:r w:rsidR="001E4AD5">
        <w:rPr>
          <w:rFonts w:ascii="Arial" w:hAnsi="Arial" w:cs="Arial" w:hint="cs"/>
          <w:color w:val="000000"/>
          <w:sz w:val="19"/>
          <w:szCs w:val="19"/>
          <w:rtl/>
        </w:rPr>
        <w:t>حتى</w:t>
      </w:r>
      <w:r w:rsidR="001E4AD5" w:rsidRPr="003471FF">
        <w:rPr>
          <w:rFonts w:ascii="Arial" w:hAnsi="Arial" w:cs="Arial"/>
          <w:color w:val="000000"/>
          <w:sz w:val="19"/>
          <w:szCs w:val="19"/>
          <w:rtl/>
        </w:rPr>
        <w:t xml:space="preserve"> </w:t>
      </w:r>
      <w:r w:rsidR="003471FF" w:rsidRPr="003471FF">
        <w:rPr>
          <w:rFonts w:ascii="Arial" w:hAnsi="Arial" w:cs="Arial"/>
          <w:color w:val="000000"/>
          <w:sz w:val="19"/>
          <w:szCs w:val="19"/>
          <w:rtl/>
        </w:rPr>
        <w:t>الآن.</w:t>
      </w:r>
    </w:p>
    <w:p w14:paraId="150E079F" w14:textId="77777777" w:rsidR="003471FF" w:rsidRPr="005D0615" w:rsidRDefault="003471FF" w:rsidP="003471FF">
      <w:pPr>
        <w:bidi/>
        <w:jc w:val="both"/>
        <w:rPr>
          <w:rFonts w:ascii="Arial" w:hAnsi="Arial" w:cs="Arial"/>
          <w:color w:val="000000"/>
          <w:sz w:val="19"/>
          <w:szCs w:val="19"/>
        </w:rPr>
      </w:pPr>
    </w:p>
    <w:p w14:paraId="44914373" w14:textId="729B5339" w:rsidR="008D1849" w:rsidRPr="002E43E0" w:rsidRDefault="001E4AD5" w:rsidP="002E43E0">
      <w:pPr>
        <w:bidi/>
        <w:jc w:val="both"/>
        <w:rPr>
          <w:rFonts w:ascii="Arial" w:hAnsi="Arial" w:cs="Arial"/>
          <w:i/>
          <w:color w:val="000000" w:themeColor="text1"/>
          <w:sz w:val="19"/>
          <w:szCs w:val="19"/>
        </w:rPr>
      </w:pPr>
      <w:r>
        <w:rPr>
          <w:rFonts w:ascii="Arial" w:hAnsi="Arial" w:cs="Arial" w:hint="cs"/>
          <w:i/>
          <w:color w:val="000000" w:themeColor="text1"/>
          <w:sz w:val="19"/>
          <w:szCs w:val="19"/>
          <w:rtl/>
        </w:rPr>
        <w:t>و</w:t>
      </w:r>
      <w:r w:rsidR="002E43E0" w:rsidRPr="002E43E0">
        <w:rPr>
          <w:rFonts w:ascii="Arial" w:hAnsi="Arial" w:cs="Arial"/>
          <w:i/>
          <w:color w:val="000000" w:themeColor="text1"/>
          <w:sz w:val="19"/>
          <w:szCs w:val="19"/>
          <w:rtl/>
        </w:rPr>
        <w:t xml:space="preserve">في أواخر العام الماضي، قام رئيس محكمة نانتير التجارية في فرنسا بتوجيه اللوم إلى </w:t>
      </w:r>
      <w:r w:rsidR="002E43E0" w:rsidRPr="002E43E0">
        <w:rPr>
          <w:rFonts w:ascii="Arial" w:hAnsi="Arial" w:cs="Arial"/>
          <w:b/>
          <w:bCs/>
          <w:i/>
          <w:color w:val="000000" w:themeColor="text1"/>
          <w:sz w:val="19"/>
          <w:szCs w:val="19"/>
          <w:rtl/>
        </w:rPr>
        <w:t>مؤسسة أموري الرياضية (</w:t>
      </w:r>
      <w:r w:rsidR="002E43E0" w:rsidRPr="002E43E0">
        <w:rPr>
          <w:rFonts w:ascii="Arial" w:hAnsi="Arial" w:cs="Arial"/>
          <w:b/>
          <w:bCs/>
          <w:iCs/>
          <w:color w:val="000000" w:themeColor="text1"/>
          <w:sz w:val="19"/>
          <w:szCs w:val="19"/>
        </w:rPr>
        <w:t>ASO</w:t>
      </w:r>
      <w:r w:rsidR="002E43E0" w:rsidRPr="002E43E0">
        <w:rPr>
          <w:rFonts w:ascii="Arial" w:hAnsi="Arial" w:cs="Arial"/>
          <w:b/>
          <w:bCs/>
          <w:i/>
          <w:color w:val="000000" w:themeColor="text1"/>
          <w:sz w:val="19"/>
          <w:szCs w:val="19"/>
          <w:rtl/>
        </w:rPr>
        <w:t>)</w:t>
      </w:r>
      <w:r w:rsidR="002E43E0" w:rsidRPr="002E43E0">
        <w:rPr>
          <w:rFonts w:ascii="Arial" w:hAnsi="Arial" w:cs="Arial"/>
          <w:i/>
          <w:color w:val="000000" w:themeColor="text1"/>
          <w:sz w:val="19"/>
          <w:szCs w:val="19"/>
          <w:rtl/>
        </w:rPr>
        <w:t>، التي تنظم رالي داكار</w:t>
      </w:r>
      <w:r w:rsidR="00B030BA">
        <w:rPr>
          <w:rFonts w:ascii="Arial" w:hAnsi="Arial" w:cs="Arial" w:hint="cs"/>
          <w:i/>
          <w:color w:val="000000" w:themeColor="text1"/>
          <w:sz w:val="19"/>
          <w:szCs w:val="19"/>
          <w:rtl/>
        </w:rPr>
        <w:t>،</w:t>
      </w:r>
      <w:r w:rsidR="002E43E0" w:rsidRPr="002E43E0">
        <w:rPr>
          <w:rFonts w:ascii="Arial" w:hAnsi="Arial" w:cs="Arial"/>
          <w:i/>
          <w:color w:val="000000" w:themeColor="text1"/>
          <w:sz w:val="19"/>
          <w:szCs w:val="19"/>
          <w:rtl/>
        </w:rPr>
        <w:t xml:space="preserve"> وسباق طواف فرنسا</w:t>
      </w:r>
      <w:r w:rsidR="00B030BA">
        <w:rPr>
          <w:rFonts w:ascii="Arial" w:hAnsi="Arial" w:cs="Arial" w:hint="cs"/>
          <w:i/>
          <w:color w:val="000000" w:themeColor="text1"/>
          <w:sz w:val="19"/>
          <w:szCs w:val="19"/>
          <w:rtl/>
        </w:rPr>
        <w:t>،</w:t>
      </w:r>
      <w:r w:rsidR="002E43E0" w:rsidRPr="002E43E0">
        <w:rPr>
          <w:rFonts w:ascii="Arial" w:hAnsi="Arial" w:cs="Arial"/>
          <w:i/>
          <w:color w:val="000000" w:themeColor="text1"/>
          <w:sz w:val="19"/>
          <w:szCs w:val="19"/>
          <w:rtl/>
        </w:rPr>
        <w:t xml:space="preserve"> وماراثون باريس</w:t>
      </w:r>
      <w:r w:rsidR="00B030BA">
        <w:rPr>
          <w:rFonts w:ascii="Arial" w:hAnsi="Arial" w:cs="Arial" w:hint="cs"/>
          <w:i/>
          <w:color w:val="000000" w:themeColor="text1"/>
          <w:sz w:val="19"/>
          <w:szCs w:val="19"/>
          <w:rtl/>
        </w:rPr>
        <w:t>،</w:t>
      </w:r>
      <w:r w:rsidR="002E43E0" w:rsidRPr="002E43E0">
        <w:rPr>
          <w:rFonts w:ascii="Arial" w:hAnsi="Arial" w:cs="Arial"/>
          <w:i/>
          <w:color w:val="000000" w:themeColor="text1"/>
          <w:sz w:val="19"/>
          <w:szCs w:val="19"/>
          <w:rtl/>
        </w:rPr>
        <w:t xml:space="preserve"> وغيرها من المسابقات، وأمرها بالالتزام بالعقد الموقع بينها وبين مجموعة </w:t>
      </w:r>
      <w:r w:rsidR="002E43E0" w:rsidRPr="002E43E0">
        <w:rPr>
          <w:rFonts w:ascii="Arial" w:hAnsi="Arial" w:cs="Arial"/>
          <w:iCs/>
          <w:color w:val="000000" w:themeColor="text1"/>
          <w:sz w:val="19"/>
          <w:szCs w:val="19"/>
        </w:rPr>
        <w:t>beIN</w:t>
      </w:r>
      <w:r w:rsidR="002E43E0" w:rsidRPr="002E43E0">
        <w:rPr>
          <w:rFonts w:ascii="Arial" w:hAnsi="Arial" w:cs="Arial"/>
          <w:i/>
          <w:color w:val="000000" w:themeColor="text1"/>
          <w:sz w:val="19"/>
          <w:szCs w:val="19"/>
          <w:rtl/>
        </w:rPr>
        <w:t xml:space="preserve"> والذي يمتد لخمس سنوات بملايين اليوروهات، بعد أن حاولت المؤسسة بشكل غير قانوني نقل حقوق بث رالي داكار من مجموعة </w:t>
      </w:r>
      <w:r w:rsidR="002E43E0" w:rsidRPr="002E43E0">
        <w:rPr>
          <w:rFonts w:ascii="Arial" w:hAnsi="Arial" w:cs="Arial"/>
          <w:iCs/>
          <w:color w:val="000000" w:themeColor="text1"/>
          <w:sz w:val="19"/>
          <w:szCs w:val="19"/>
        </w:rPr>
        <w:t>beIN</w:t>
      </w:r>
      <w:r w:rsidR="002E43E0" w:rsidRPr="002E43E0">
        <w:rPr>
          <w:rFonts w:ascii="Arial" w:hAnsi="Arial" w:cs="Arial"/>
          <w:i/>
          <w:color w:val="000000" w:themeColor="text1"/>
          <w:sz w:val="19"/>
          <w:szCs w:val="19"/>
          <w:rtl/>
        </w:rPr>
        <w:t xml:space="preserve"> إلى جهة بث في المملكة العربية السعودية. وتقدم محاولة مؤسسة </w:t>
      </w:r>
      <w:r w:rsidR="002E43E0" w:rsidRPr="002E43E0">
        <w:rPr>
          <w:rFonts w:ascii="Arial" w:hAnsi="Arial" w:cs="Arial"/>
          <w:i/>
          <w:color w:val="000000" w:themeColor="text1"/>
          <w:sz w:val="19"/>
          <w:szCs w:val="19"/>
        </w:rPr>
        <w:t>ASO</w:t>
      </w:r>
      <w:r w:rsidR="002E43E0" w:rsidRPr="002E43E0">
        <w:rPr>
          <w:rFonts w:ascii="Arial" w:hAnsi="Arial" w:cs="Arial"/>
          <w:i/>
          <w:color w:val="000000" w:themeColor="text1"/>
          <w:sz w:val="19"/>
          <w:szCs w:val="19"/>
          <w:rtl/>
        </w:rPr>
        <w:t xml:space="preserve"> الأحادية وغير القانونية لإنهاء الاتفاقية الموقعة مع مجموعة </w:t>
      </w:r>
      <w:r w:rsidR="002E43E0" w:rsidRPr="002E43E0">
        <w:rPr>
          <w:rFonts w:ascii="Arial" w:hAnsi="Arial" w:cs="Arial"/>
          <w:iCs/>
          <w:color w:val="000000" w:themeColor="text1"/>
          <w:sz w:val="19"/>
          <w:szCs w:val="19"/>
        </w:rPr>
        <w:t>beIN</w:t>
      </w:r>
      <w:r w:rsidR="002E43E0" w:rsidRPr="002E43E0">
        <w:rPr>
          <w:rFonts w:ascii="Arial" w:hAnsi="Arial" w:cs="Arial"/>
          <w:i/>
          <w:color w:val="000000" w:themeColor="text1"/>
          <w:sz w:val="19"/>
          <w:szCs w:val="19"/>
          <w:rtl/>
        </w:rPr>
        <w:t xml:space="preserve"> ونقل حقوق البث لجهة بث سعودية مثالًا على استراتيجية المملكة العربية السعودية الحالية، والتي تقوم</w:t>
      </w:r>
      <w:r w:rsidR="00B44662">
        <w:rPr>
          <w:rFonts w:ascii="Arial" w:hAnsi="Arial" w:cs="Arial" w:hint="cs"/>
          <w:i/>
          <w:color w:val="000000" w:themeColor="text1"/>
          <w:sz w:val="19"/>
          <w:szCs w:val="19"/>
          <w:rtl/>
        </w:rPr>
        <w:t xml:space="preserve"> على</w:t>
      </w:r>
      <w:r w:rsidR="002E43E0" w:rsidRPr="002E43E0">
        <w:rPr>
          <w:rFonts w:ascii="Arial" w:hAnsi="Arial" w:cs="Arial"/>
          <w:i/>
          <w:color w:val="000000" w:themeColor="text1"/>
          <w:sz w:val="19"/>
          <w:szCs w:val="19"/>
          <w:rtl/>
        </w:rPr>
        <w:t xml:space="preserve"> فرض وجودها بشكل غير قانوني في عالم البث الرياضي من خلال التأثير السياسي والتجاري غير السليم.</w:t>
      </w:r>
    </w:p>
    <w:p w14:paraId="7E2A95C4" w14:textId="77777777" w:rsidR="008D1849" w:rsidRPr="00A33DD4" w:rsidRDefault="008D1849" w:rsidP="008D1849">
      <w:pPr>
        <w:jc w:val="center"/>
        <w:rPr>
          <w:rFonts w:ascii="Arial" w:hAnsi="Arial" w:cs="Arial"/>
          <w:i/>
          <w:color w:val="000000" w:themeColor="text1"/>
          <w:sz w:val="18"/>
          <w:szCs w:val="18"/>
        </w:rPr>
      </w:pPr>
      <w:r w:rsidRPr="00A33DD4">
        <w:rPr>
          <w:rFonts w:ascii="Arial" w:hAnsi="Arial" w:cs="Arial"/>
          <w:i/>
          <w:color w:val="000000" w:themeColor="text1"/>
          <w:sz w:val="18"/>
          <w:szCs w:val="18"/>
        </w:rPr>
        <w:t>******</w:t>
      </w:r>
    </w:p>
    <w:p w14:paraId="42C07072" w14:textId="77777777" w:rsidR="00742F07" w:rsidRPr="00A33DD4" w:rsidRDefault="00742F07" w:rsidP="00751775">
      <w:pPr>
        <w:jc w:val="both"/>
        <w:rPr>
          <w:rFonts w:ascii="Arial" w:hAnsi="Arial" w:cs="Arial"/>
          <w:color w:val="000000"/>
          <w:sz w:val="18"/>
          <w:szCs w:val="18"/>
        </w:rPr>
      </w:pPr>
    </w:p>
    <w:p w14:paraId="6BA6A326" w14:textId="51053AFD" w:rsidR="00954EE7" w:rsidRPr="00732E27" w:rsidRDefault="00954EE7" w:rsidP="006A1016">
      <w:pPr>
        <w:jc w:val="center"/>
        <w:rPr>
          <w:rFonts w:ascii="Arial" w:hAnsi="Arial" w:cs="Arial"/>
        </w:rPr>
      </w:pPr>
      <w:r w:rsidRPr="00732E27">
        <w:rPr>
          <w:rFonts w:ascii="Arial" w:eastAsia="Times New Roman" w:hAnsi="Arial" w:cs="Arial"/>
        </w:rPr>
        <w:t>-</w:t>
      </w:r>
      <w:r w:rsidR="006A1016" w:rsidRPr="00732E27">
        <w:rPr>
          <w:rFonts w:ascii="Arial" w:eastAsia="Times New Roman" w:hAnsi="Arial" w:cs="Arial" w:hint="cs"/>
          <w:rtl/>
        </w:rPr>
        <w:t>انتهى</w:t>
      </w:r>
      <w:r w:rsidRPr="00732E27">
        <w:rPr>
          <w:rFonts w:ascii="Arial" w:eastAsia="Times New Roman" w:hAnsi="Arial" w:cs="Arial"/>
        </w:rPr>
        <w:t>-</w:t>
      </w:r>
    </w:p>
    <w:p w14:paraId="72CDCB8F" w14:textId="77777777" w:rsidR="00505EB3" w:rsidRPr="00A33DD4" w:rsidRDefault="00505EB3">
      <w:pPr>
        <w:spacing w:after="160" w:line="259" w:lineRule="auto"/>
        <w:rPr>
          <w:rFonts w:ascii="Arial" w:hAnsi="Arial" w:cs="Arial"/>
          <w:b/>
          <w:color w:val="000000" w:themeColor="text1"/>
          <w:sz w:val="18"/>
          <w:szCs w:val="18"/>
        </w:rPr>
      </w:pPr>
    </w:p>
    <w:p w14:paraId="3D4271C6" w14:textId="7415CADC" w:rsidR="00505EB3" w:rsidRPr="000100D8" w:rsidRDefault="006A1016" w:rsidP="006A1016">
      <w:pPr>
        <w:bidi/>
        <w:jc w:val="center"/>
        <w:rPr>
          <w:rFonts w:ascii="Arial" w:hAnsi="Arial" w:cs="Arial"/>
          <w:color w:val="A5A5A5" w:themeColor="accent3"/>
          <w:sz w:val="18"/>
          <w:szCs w:val="18"/>
        </w:rPr>
      </w:pPr>
      <w:r w:rsidRPr="006A1016">
        <w:rPr>
          <w:rFonts w:ascii="Arial" w:hAnsi="Arial" w:cs="Arial"/>
          <w:color w:val="A5A5A5" w:themeColor="accent3"/>
          <w:sz w:val="18"/>
          <w:szCs w:val="18"/>
          <w:rtl/>
        </w:rPr>
        <w:t>لمزيد من المعلومات حول مجموعة</w:t>
      </w:r>
      <w:r w:rsidRPr="006A1016">
        <w:rPr>
          <w:rFonts w:ascii="Arial" w:hAnsi="Arial" w:cs="Arial"/>
          <w:color w:val="A5A5A5" w:themeColor="accent3"/>
          <w:sz w:val="18"/>
          <w:szCs w:val="18"/>
        </w:rPr>
        <w:t xml:space="preserve"> beIN </w:t>
      </w:r>
      <w:r w:rsidRPr="006A1016">
        <w:rPr>
          <w:rFonts w:ascii="Arial" w:hAnsi="Arial" w:cs="Arial"/>
          <w:color w:val="A5A5A5" w:themeColor="accent3"/>
          <w:sz w:val="18"/>
          <w:szCs w:val="18"/>
          <w:rtl/>
        </w:rPr>
        <w:t>الإعلامية، يرجى التواصل عبر البريد الإلكتروني</w:t>
      </w:r>
      <w:r>
        <w:rPr>
          <w:rFonts w:ascii="Arial" w:hAnsi="Arial" w:cs="Arial" w:hint="cs"/>
          <w:color w:val="A5A5A5" w:themeColor="accent3"/>
          <w:sz w:val="18"/>
          <w:szCs w:val="18"/>
          <w:rtl/>
        </w:rPr>
        <w:t xml:space="preserve">: </w:t>
      </w:r>
      <w:r w:rsidRPr="006A1016">
        <w:rPr>
          <w:rFonts w:ascii="Arial" w:hAnsi="Arial" w:cs="Arial"/>
          <w:color w:val="A5A5A5" w:themeColor="accent3"/>
          <w:sz w:val="18"/>
          <w:szCs w:val="18"/>
        </w:rPr>
        <w:t>mediaoffice@bein.net</w:t>
      </w:r>
    </w:p>
    <w:sectPr w:rsidR="00505EB3" w:rsidRPr="000100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91187" w14:textId="77777777" w:rsidR="00F330FA" w:rsidRDefault="00F330FA" w:rsidP="00C25E3F">
      <w:r>
        <w:separator/>
      </w:r>
    </w:p>
  </w:endnote>
  <w:endnote w:type="continuationSeparator" w:id="0">
    <w:p w14:paraId="13CD0547" w14:textId="77777777" w:rsidR="00F330FA" w:rsidRDefault="00F330FA"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719D" w14:textId="77777777" w:rsidR="00F330FA" w:rsidRDefault="00F330FA" w:rsidP="00C25E3F">
      <w:r>
        <w:separator/>
      </w:r>
    </w:p>
  </w:footnote>
  <w:footnote w:type="continuationSeparator" w:id="0">
    <w:p w14:paraId="5D375A4F" w14:textId="77777777" w:rsidR="00F330FA" w:rsidRDefault="00F330FA" w:rsidP="00C25E3F">
      <w:r>
        <w:continuationSeparator/>
      </w:r>
    </w:p>
  </w:footnote>
  <w:footnote w:id="1">
    <w:p w14:paraId="5AB145DC" w14:textId="77777777" w:rsidR="00D87D00" w:rsidRPr="00780489" w:rsidRDefault="00D87D00" w:rsidP="00D87D00">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1" w:history="1">
        <w:r w:rsidRPr="00780489">
          <w:rPr>
            <w:rStyle w:val="Hyperlink"/>
            <w:rFonts w:ascii="Arial" w:hAnsi="Arial" w:cs="Arial"/>
            <w:sz w:val="16"/>
            <w:szCs w:val="16"/>
          </w:rPr>
          <w:t>https://www.uefa.com/insideuefa/mediaservices/mediareleases/newsid=2617482.html</w:t>
        </w:r>
      </w:hyperlink>
      <w:r w:rsidRPr="00780489">
        <w:rPr>
          <w:rFonts w:ascii="Arial" w:hAnsi="Arial" w:cs="Arial"/>
          <w:sz w:val="16"/>
          <w:szCs w:val="16"/>
        </w:rPr>
        <w:t xml:space="preserve"> </w:t>
      </w:r>
    </w:p>
  </w:footnote>
  <w:footnote w:id="2">
    <w:p w14:paraId="657011BA" w14:textId="77777777" w:rsidR="00BE2F50" w:rsidRPr="00780489" w:rsidRDefault="00BE2F50" w:rsidP="00BE2F50">
      <w:pPr>
        <w:pStyle w:val="FootnoteText"/>
        <w:rPr>
          <w:rFonts w:ascii="Arial" w:hAnsi="Arial" w:cs="Arial"/>
          <w:sz w:val="16"/>
          <w:szCs w:val="16"/>
        </w:rPr>
      </w:pPr>
      <w:r w:rsidRPr="00780489">
        <w:rPr>
          <w:rStyle w:val="FootnoteReference"/>
          <w:rFonts w:ascii="Arial" w:hAnsi="Arial" w:cs="Arial"/>
          <w:sz w:val="16"/>
          <w:szCs w:val="16"/>
        </w:rPr>
        <w:footnoteRef/>
      </w:r>
      <w:r w:rsidRPr="00780489">
        <w:rPr>
          <w:rFonts w:ascii="Arial" w:hAnsi="Arial" w:cs="Arial"/>
          <w:sz w:val="16"/>
          <w:szCs w:val="16"/>
        </w:rPr>
        <w:t xml:space="preserve"> </w:t>
      </w:r>
      <w:hyperlink r:id="rId2" w:history="1">
        <w:r w:rsidRPr="00780489">
          <w:rPr>
            <w:rStyle w:val="Hyperlink"/>
            <w:rFonts w:ascii="Arial" w:hAnsi="Arial" w:cs="Arial"/>
            <w:sz w:val="16"/>
            <w:szCs w:val="16"/>
          </w:rPr>
          <w:t>https://www.theguardian.com/business/2018/oct/31/bbc-sky-eu-european-commission-saudi-pirate-tv-service-beoutq</w:t>
        </w:r>
      </w:hyperlink>
      <w:r w:rsidRPr="00780489">
        <w:rPr>
          <w:rFonts w:ascii="Arial" w:hAnsi="Arial" w:cs="Arial"/>
          <w:sz w:val="16"/>
          <w:szCs w:val="16"/>
        </w:rPr>
        <w:t xml:space="preserve"> </w:t>
      </w:r>
    </w:p>
  </w:footnote>
  <w:footnote w:id="3">
    <w:p w14:paraId="5BDA00E7" w14:textId="77777777" w:rsidR="00F44A48" w:rsidRPr="00A33DD4" w:rsidRDefault="00F44A48" w:rsidP="00F44A48">
      <w:pPr>
        <w:pStyle w:val="FootnoteText"/>
        <w:rPr>
          <w:rFonts w:ascii="Arial" w:hAnsi="Arial" w:cs="Arial"/>
          <w:sz w:val="16"/>
          <w:szCs w:val="16"/>
        </w:rPr>
      </w:pPr>
      <w:r w:rsidRPr="00780489">
        <w:rPr>
          <w:rStyle w:val="FootnoteReference"/>
          <w:rFonts w:ascii="Arial" w:hAnsi="Arial" w:cs="Arial"/>
          <w:sz w:val="16"/>
          <w:szCs w:val="16"/>
        </w:rPr>
        <w:footnoteRef/>
      </w:r>
      <w:r w:rsidRPr="00780489">
        <w:rPr>
          <w:rFonts w:ascii="Arial" w:hAnsi="Arial" w:cs="Arial"/>
          <w:sz w:val="16"/>
          <w:szCs w:val="16"/>
        </w:rPr>
        <w:t xml:space="preserve"> </w:t>
      </w:r>
      <w:hyperlink r:id="rId3" w:history="1">
        <w:r w:rsidRPr="00780489">
          <w:rPr>
            <w:rStyle w:val="Hyperlink"/>
            <w:rFonts w:ascii="Arial" w:hAnsi="Arial" w:cs="Arial"/>
            <w:sz w:val="16"/>
            <w:szCs w:val="16"/>
          </w:rPr>
          <w:t>http://www.saudigazette.com.sa/article/538425</w:t>
        </w:r>
      </w:hyperlink>
      <w:r w:rsidRPr="00A33DD4">
        <w:rPr>
          <w:rFonts w:ascii="Arial" w:hAnsi="Arial" w:cs="Arial"/>
          <w:sz w:val="16"/>
          <w:szCs w:val="16"/>
        </w:rPr>
        <w:t xml:space="preserve"> </w:t>
      </w:r>
    </w:p>
  </w:footnote>
  <w:footnote w:id="4">
    <w:p w14:paraId="21BBE28F" w14:textId="77777777" w:rsidR="007A2DFF" w:rsidRPr="00A33DD4" w:rsidRDefault="007A2DFF" w:rsidP="007A2DFF">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4" w:history="1">
        <w:r w:rsidRPr="00A33DD4">
          <w:rPr>
            <w:rStyle w:val="Hyperlink"/>
            <w:rFonts w:ascii="Arial" w:hAnsi="Arial" w:cs="Arial"/>
            <w:sz w:val="16"/>
            <w:szCs w:val="16"/>
          </w:rPr>
          <w:t>https://premierleague-static-files.s3.amazonaws.com/premierleague/document/2019/09/16/2816a9d6-5ea2-4065-822c-7507d436e825/MarkMonitor-beoutQ-Report-April-2019.pdf</w:t>
        </w:r>
      </w:hyperlink>
      <w:r w:rsidRPr="00A33DD4">
        <w:rPr>
          <w:rFonts w:ascii="Arial" w:hAnsi="Arial" w:cs="Arial"/>
          <w:sz w:val="16"/>
          <w:szCs w:val="16"/>
        </w:rPr>
        <w:t xml:space="preserve"> </w:t>
      </w:r>
    </w:p>
  </w:footnote>
  <w:footnote w:id="5">
    <w:p w14:paraId="6FB5BC65" w14:textId="77777777" w:rsidR="007A2DFF" w:rsidRPr="00A33DD4" w:rsidRDefault="007A2DFF" w:rsidP="007A2DFF">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5" w:history="1">
        <w:r w:rsidRPr="00A33DD4">
          <w:rPr>
            <w:rStyle w:val="Hyperlink"/>
            <w:rFonts w:ascii="Arial" w:hAnsi="Arial" w:cs="Arial"/>
            <w:sz w:val="16"/>
            <w:szCs w:val="16"/>
          </w:rPr>
          <w:t>https://www.fifa.com/about-fifa/who-we-are/news/joint-statement-by-fifa-the-afc-uefa-the-bundesliga-laliga-lega-serie-a-ligue-1-</w:t>
        </w:r>
      </w:hyperlink>
      <w:r w:rsidRPr="00A33DD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B527" w14:textId="77777777" w:rsidR="00C25E3F" w:rsidRDefault="00C25E3F">
    <w:pPr>
      <w:pStyle w:val="Header"/>
    </w:pPr>
    <w:r w:rsidRPr="00AB5A36">
      <w:rPr>
        <w:rFonts w:ascii="Arial" w:hAnsi="Arial" w:cs="Arial"/>
        <w:noProof/>
        <w:lang w:val="en-US" w:eastAsia="en-US"/>
      </w:rPr>
      <w:drawing>
        <wp:anchor distT="0" distB="0" distL="114300" distR="114300" simplePos="0" relativeHeight="251658240" behindDoc="1" locked="0" layoutInCell="1" allowOverlap="1" wp14:anchorId="62791B92" wp14:editId="0C8B352F">
          <wp:simplePos x="0" y="0"/>
          <wp:positionH relativeFrom="margin">
            <wp:posOffset>2228850</wp:posOffset>
          </wp:positionH>
          <wp:positionV relativeFrom="paragraph">
            <wp:posOffset>-268605</wp:posOffset>
          </wp:positionV>
          <wp:extent cx="1047750" cy="523240"/>
          <wp:effectExtent l="0" t="0" r="0" b="0"/>
          <wp:wrapTight wrapText="bothSides">
            <wp:wrapPolygon edited="0">
              <wp:start x="0" y="0"/>
              <wp:lineTo x="0" y="20447"/>
              <wp:lineTo x="21207" y="20447"/>
              <wp:lineTo x="212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66121"/>
    <w:multiLevelType w:val="hybridMultilevel"/>
    <w:tmpl w:val="FC3C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F27E2"/>
    <w:multiLevelType w:val="hybridMultilevel"/>
    <w:tmpl w:val="6690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C3D86"/>
    <w:multiLevelType w:val="hybridMultilevel"/>
    <w:tmpl w:val="FB4A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44515"/>
    <w:multiLevelType w:val="hybridMultilevel"/>
    <w:tmpl w:val="FDF68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85CF5"/>
    <w:multiLevelType w:val="hybridMultilevel"/>
    <w:tmpl w:val="1414CABA"/>
    <w:lvl w:ilvl="0" w:tplc="E8EAE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63CFB"/>
    <w:multiLevelType w:val="hybridMultilevel"/>
    <w:tmpl w:val="A126B084"/>
    <w:lvl w:ilvl="0" w:tplc="02C8E9D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2B5CF0"/>
    <w:multiLevelType w:val="hybridMultilevel"/>
    <w:tmpl w:val="4B2C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75D16"/>
    <w:multiLevelType w:val="hybridMultilevel"/>
    <w:tmpl w:val="59322FAE"/>
    <w:lvl w:ilvl="0" w:tplc="D090B5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sTQytDCxMDMwMDZU0lEKTi0uzszPAykwrwUAo5sJGiwAAAA="/>
  </w:docVars>
  <w:rsids>
    <w:rsidRoot w:val="003F21C2"/>
    <w:rsid w:val="00001709"/>
    <w:rsid w:val="0000351B"/>
    <w:rsid w:val="00006DE1"/>
    <w:rsid w:val="000100D8"/>
    <w:rsid w:val="00012294"/>
    <w:rsid w:val="00012AB6"/>
    <w:rsid w:val="0001325A"/>
    <w:rsid w:val="00016C46"/>
    <w:rsid w:val="00023055"/>
    <w:rsid w:val="00023A56"/>
    <w:rsid w:val="00025436"/>
    <w:rsid w:val="00030270"/>
    <w:rsid w:val="00030370"/>
    <w:rsid w:val="000440E4"/>
    <w:rsid w:val="00051C65"/>
    <w:rsid w:val="00051EE5"/>
    <w:rsid w:val="0005531D"/>
    <w:rsid w:val="00057B8A"/>
    <w:rsid w:val="000605B2"/>
    <w:rsid w:val="0006378E"/>
    <w:rsid w:val="00063C0C"/>
    <w:rsid w:val="000701A0"/>
    <w:rsid w:val="00072B44"/>
    <w:rsid w:val="00073E89"/>
    <w:rsid w:val="000740F6"/>
    <w:rsid w:val="000765B5"/>
    <w:rsid w:val="0008010F"/>
    <w:rsid w:val="00087B10"/>
    <w:rsid w:val="00091AB0"/>
    <w:rsid w:val="00092914"/>
    <w:rsid w:val="00093253"/>
    <w:rsid w:val="000971E2"/>
    <w:rsid w:val="000A2C79"/>
    <w:rsid w:val="000A55DD"/>
    <w:rsid w:val="000A5764"/>
    <w:rsid w:val="000A5921"/>
    <w:rsid w:val="000A6749"/>
    <w:rsid w:val="000A7687"/>
    <w:rsid w:val="000B0A76"/>
    <w:rsid w:val="000B107A"/>
    <w:rsid w:val="000B4978"/>
    <w:rsid w:val="000C3886"/>
    <w:rsid w:val="000D130C"/>
    <w:rsid w:val="000D2B7A"/>
    <w:rsid w:val="000D5A75"/>
    <w:rsid w:val="000D648D"/>
    <w:rsid w:val="000D6CE9"/>
    <w:rsid w:val="000E43F1"/>
    <w:rsid w:val="000F3E46"/>
    <w:rsid w:val="000F62B8"/>
    <w:rsid w:val="0010244C"/>
    <w:rsid w:val="00106F36"/>
    <w:rsid w:val="001076E2"/>
    <w:rsid w:val="00110DDB"/>
    <w:rsid w:val="001169E8"/>
    <w:rsid w:val="00116E13"/>
    <w:rsid w:val="00117AA0"/>
    <w:rsid w:val="001324ED"/>
    <w:rsid w:val="0013339F"/>
    <w:rsid w:val="00134E4F"/>
    <w:rsid w:val="0014739A"/>
    <w:rsid w:val="00147AD4"/>
    <w:rsid w:val="00151258"/>
    <w:rsid w:val="00151938"/>
    <w:rsid w:val="00154E47"/>
    <w:rsid w:val="0015766E"/>
    <w:rsid w:val="00164D38"/>
    <w:rsid w:val="00165AB5"/>
    <w:rsid w:val="00166428"/>
    <w:rsid w:val="001721D1"/>
    <w:rsid w:val="001731BF"/>
    <w:rsid w:val="00175B0A"/>
    <w:rsid w:val="001778BA"/>
    <w:rsid w:val="00183E3D"/>
    <w:rsid w:val="0018567A"/>
    <w:rsid w:val="00190ED3"/>
    <w:rsid w:val="00192511"/>
    <w:rsid w:val="00193CED"/>
    <w:rsid w:val="001A1A95"/>
    <w:rsid w:val="001A7EA1"/>
    <w:rsid w:val="001B33D1"/>
    <w:rsid w:val="001B5769"/>
    <w:rsid w:val="001B7EC5"/>
    <w:rsid w:val="001C3129"/>
    <w:rsid w:val="001C41D4"/>
    <w:rsid w:val="001C4C3B"/>
    <w:rsid w:val="001C632C"/>
    <w:rsid w:val="001C67A0"/>
    <w:rsid w:val="001D2FD2"/>
    <w:rsid w:val="001D6CA0"/>
    <w:rsid w:val="001D7148"/>
    <w:rsid w:val="001E4AD5"/>
    <w:rsid w:val="001E632F"/>
    <w:rsid w:val="001E7331"/>
    <w:rsid w:val="001F1580"/>
    <w:rsid w:val="001F36DE"/>
    <w:rsid w:val="001F5B98"/>
    <w:rsid w:val="001F7C85"/>
    <w:rsid w:val="00200E08"/>
    <w:rsid w:val="0020273D"/>
    <w:rsid w:val="002032E7"/>
    <w:rsid w:val="00204491"/>
    <w:rsid w:val="00204D0D"/>
    <w:rsid w:val="0020509B"/>
    <w:rsid w:val="00207487"/>
    <w:rsid w:val="0021284A"/>
    <w:rsid w:val="00213E66"/>
    <w:rsid w:val="002158DD"/>
    <w:rsid w:val="00215968"/>
    <w:rsid w:val="00221384"/>
    <w:rsid w:val="00225872"/>
    <w:rsid w:val="00230A21"/>
    <w:rsid w:val="00230FEA"/>
    <w:rsid w:val="002314BC"/>
    <w:rsid w:val="0023192A"/>
    <w:rsid w:val="00232A39"/>
    <w:rsid w:val="0024005C"/>
    <w:rsid w:val="00246DD7"/>
    <w:rsid w:val="002507F2"/>
    <w:rsid w:val="00254683"/>
    <w:rsid w:val="00260316"/>
    <w:rsid w:val="002612E8"/>
    <w:rsid w:val="00263FAD"/>
    <w:rsid w:val="00265981"/>
    <w:rsid w:val="00266500"/>
    <w:rsid w:val="002700C9"/>
    <w:rsid w:val="002712AD"/>
    <w:rsid w:val="00271438"/>
    <w:rsid w:val="00280077"/>
    <w:rsid w:val="00281AB9"/>
    <w:rsid w:val="00281F36"/>
    <w:rsid w:val="002871E7"/>
    <w:rsid w:val="002875E1"/>
    <w:rsid w:val="00290F54"/>
    <w:rsid w:val="00291154"/>
    <w:rsid w:val="00292E57"/>
    <w:rsid w:val="002930E7"/>
    <w:rsid w:val="002953E9"/>
    <w:rsid w:val="00295F4B"/>
    <w:rsid w:val="00297722"/>
    <w:rsid w:val="002A1F3A"/>
    <w:rsid w:val="002A2B39"/>
    <w:rsid w:val="002A2C0D"/>
    <w:rsid w:val="002A4298"/>
    <w:rsid w:val="002A5BB5"/>
    <w:rsid w:val="002A6AEA"/>
    <w:rsid w:val="002B02F7"/>
    <w:rsid w:val="002B1237"/>
    <w:rsid w:val="002B6C09"/>
    <w:rsid w:val="002C3B6B"/>
    <w:rsid w:val="002C44F4"/>
    <w:rsid w:val="002C49BF"/>
    <w:rsid w:val="002C758D"/>
    <w:rsid w:val="002D0543"/>
    <w:rsid w:val="002D7B2F"/>
    <w:rsid w:val="002E43E0"/>
    <w:rsid w:val="002E6829"/>
    <w:rsid w:val="002E6D9B"/>
    <w:rsid w:val="002E76F4"/>
    <w:rsid w:val="002F1304"/>
    <w:rsid w:val="002F34EC"/>
    <w:rsid w:val="002F6AD3"/>
    <w:rsid w:val="00301109"/>
    <w:rsid w:val="0030242F"/>
    <w:rsid w:val="003032F5"/>
    <w:rsid w:val="00304224"/>
    <w:rsid w:val="00304CEC"/>
    <w:rsid w:val="00312B3D"/>
    <w:rsid w:val="00313803"/>
    <w:rsid w:val="003154F2"/>
    <w:rsid w:val="003200BB"/>
    <w:rsid w:val="003207A5"/>
    <w:rsid w:val="003227DA"/>
    <w:rsid w:val="00324C29"/>
    <w:rsid w:val="0032650C"/>
    <w:rsid w:val="00331A96"/>
    <w:rsid w:val="00342473"/>
    <w:rsid w:val="0034256A"/>
    <w:rsid w:val="00345F91"/>
    <w:rsid w:val="003471FF"/>
    <w:rsid w:val="0035311B"/>
    <w:rsid w:val="003618C4"/>
    <w:rsid w:val="00361A69"/>
    <w:rsid w:val="00363066"/>
    <w:rsid w:val="00372033"/>
    <w:rsid w:val="00372D70"/>
    <w:rsid w:val="003747C3"/>
    <w:rsid w:val="0037491E"/>
    <w:rsid w:val="003759C0"/>
    <w:rsid w:val="00376ADE"/>
    <w:rsid w:val="00383A3A"/>
    <w:rsid w:val="0038457D"/>
    <w:rsid w:val="00387530"/>
    <w:rsid w:val="003941D3"/>
    <w:rsid w:val="00395944"/>
    <w:rsid w:val="00395D47"/>
    <w:rsid w:val="003A0B24"/>
    <w:rsid w:val="003A2564"/>
    <w:rsid w:val="003A52C6"/>
    <w:rsid w:val="003B1252"/>
    <w:rsid w:val="003B2F38"/>
    <w:rsid w:val="003B3A66"/>
    <w:rsid w:val="003B6100"/>
    <w:rsid w:val="003C03CD"/>
    <w:rsid w:val="003C5470"/>
    <w:rsid w:val="003E10B8"/>
    <w:rsid w:val="003E1527"/>
    <w:rsid w:val="003E38E9"/>
    <w:rsid w:val="003E66A6"/>
    <w:rsid w:val="003F218E"/>
    <w:rsid w:val="003F21C2"/>
    <w:rsid w:val="003F2E03"/>
    <w:rsid w:val="003F5E28"/>
    <w:rsid w:val="0040276B"/>
    <w:rsid w:val="00407986"/>
    <w:rsid w:val="00411493"/>
    <w:rsid w:val="00411C14"/>
    <w:rsid w:val="00417B51"/>
    <w:rsid w:val="00420315"/>
    <w:rsid w:val="004251D4"/>
    <w:rsid w:val="00432992"/>
    <w:rsid w:val="0043307F"/>
    <w:rsid w:val="004332AA"/>
    <w:rsid w:val="00433937"/>
    <w:rsid w:val="00434428"/>
    <w:rsid w:val="00435B99"/>
    <w:rsid w:val="00440017"/>
    <w:rsid w:val="0044016F"/>
    <w:rsid w:val="00443CFC"/>
    <w:rsid w:val="00445459"/>
    <w:rsid w:val="0045055C"/>
    <w:rsid w:val="00453366"/>
    <w:rsid w:val="004534A0"/>
    <w:rsid w:val="00455058"/>
    <w:rsid w:val="00455E31"/>
    <w:rsid w:val="00455EBD"/>
    <w:rsid w:val="00455EEE"/>
    <w:rsid w:val="00456F49"/>
    <w:rsid w:val="00457BC7"/>
    <w:rsid w:val="00461582"/>
    <w:rsid w:val="00462277"/>
    <w:rsid w:val="00462822"/>
    <w:rsid w:val="00462882"/>
    <w:rsid w:val="00464B64"/>
    <w:rsid w:val="004708B2"/>
    <w:rsid w:val="00470DF3"/>
    <w:rsid w:val="00470F5E"/>
    <w:rsid w:val="00474676"/>
    <w:rsid w:val="0047647F"/>
    <w:rsid w:val="00481201"/>
    <w:rsid w:val="00483830"/>
    <w:rsid w:val="00487B22"/>
    <w:rsid w:val="004964DB"/>
    <w:rsid w:val="004A04C4"/>
    <w:rsid w:val="004A137D"/>
    <w:rsid w:val="004A6707"/>
    <w:rsid w:val="004B43E6"/>
    <w:rsid w:val="004C0201"/>
    <w:rsid w:val="004C40B1"/>
    <w:rsid w:val="004C44A7"/>
    <w:rsid w:val="004C7172"/>
    <w:rsid w:val="004C799B"/>
    <w:rsid w:val="004D6903"/>
    <w:rsid w:val="004E0674"/>
    <w:rsid w:val="004F1083"/>
    <w:rsid w:val="004F1BB4"/>
    <w:rsid w:val="004F4931"/>
    <w:rsid w:val="004F66B0"/>
    <w:rsid w:val="0050112E"/>
    <w:rsid w:val="00502738"/>
    <w:rsid w:val="0050378D"/>
    <w:rsid w:val="00503AE7"/>
    <w:rsid w:val="005043C4"/>
    <w:rsid w:val="00505EB3"/>
    <w:rsid w:val="005062D1"/>
    <w:rsid w:val="00506478"/>
    <w:rsid w:val="005102AA"/>
    <w:rsid w:val="005132DC"/>
    <w:rsid w:val="00513BA6"/>
    <w:rsid w:val="00515C2C"/>
    <w:rsid w:val="00531282"/>
    <w:rsid w:val="005340B1"/>
    <w:rsid w:val="005417EC"/>
    <w:rsid w:val="00541F1B"/>
    <w:rsid w:val="00543222"/>
    <w:rsid w:val="00543D5B"/>
    <w:rsid w:val="005445F6"/>
    <w:rsid w:val="00544ED0"/>
    <w:rsid w:val="0054626A"/>
    <w:rsid w:val="0054662F"/>
    <w:rsid w:val="00553E8D"/>
    <w:rsid w:val="00554BCE"/>
    <w:rsid w:val="00554E5F"/>
    <w:rsid w:val="00556829"/>
    <w:rsid w:val="00557143"/>
    <w:rsid w:val="00557823"/>
    <w:rsid w:val="0057110D"/>
    <w:rsid w:val="00571757"/>
    <w:rsid w:val="0058204E"/>
    <w:rsid w:val="00584E3B"/>
    <w:rsid w:val="005862AF"/>
    <w:rsid w:val="00591A76"/>
    <w:rsid w:val="00597EE5"/>
    <w:rsid w:val="005A51C5"/>
    <w:rsid w:val="005A57E8"/>
    <w:rsid w:val="005B02D9"/>
    <w:rsid w:val="005B1D8A"/>
    <w:rsid w:val="005B4020"/>
    <w:rsid w:val="005B56F6"/>
    <w:rsid w:val="005B749F"/>
    <w:rsid w:val="005C4F52"/>
    <w:rsid w:val="005C7A3E"/>
    <w:rsid w:val="005D0615"/>
    <w:rsid w:val="005D2325"/>
    <w:rsid w:val="005D4DE7"/>
    <w:rsid w:val="005D4E7B"/>
    <w:rsid w:val="005D50E6"/>
    <w:rsid w:val="005E25E0"/>
    <w:rsid w:val="005E6E73"/>
    <w:rsid w:val="005E79AB"/>
    <w:rsid w:val="005F309D"/>
    <w:rsid w:val="006020AC"/>
    <w:rsid w:val="00605C3D"/>
    <w:rsid w:val="00607538"/>
    <w:rsid w:val="00611556"/>
    <w:rsid w:val="00616BA2"/>
    <w:rsid w:val="00617E1D"/>
    <w:rsid w:val="00621D8B"/>
    <w:rsid w:val="00622C02"/>
    <w:rsid w:val="00624209"/>
    <w:rsid w:val="00627DA6"/>
    <w:rsid w:val="00634194"/>
    <w:rsid w:val="00636CAE"/>
    <w:rsid w:val="00637B88"/>
    <w:rsid w:val="00642E47"/>
    <w:rsid w:val="00646F8C"/>
    <w:rsid w:val="00647E9E"/>
    <w:rsid w:val="006522F5"/>
    <w:rsid w:val="0065671B"/>
    <w:rsid w:val="00660A11"/>
    <w:rsid w:val="00661AAC"/>
    <w:rsid w:val="00662703"/>
    <w:rsid w:val="00663BCF"/>
    <w:rsid w:val="00665037"/>
    <w:rsid w:val="00665D66"/>
    <w:rsid w:val="00671D1F"/>
    <w:rsid w:val="00673ED5"/>
    <w:rsid w:val="00673F99"/>
    <w:rsid w:val="00675CA4"/>
    <w:rsid w:val="00680B2D"/>
    <w:rsid w:val="00682D7C"/>
    <w:rsid w:val="006862BA"/>
    <w:rsid w:val="00690924"/>
    <w:rsid w:val="00692598"/>
    <w:rsid w:val="006941E3"/>
    <w:rsid w:val="0069474D"/>
    <w:rsid w:val="006962BD"/>
    <w:rsid w:val="00696A5E"/>
    <w:rsid w:val="0069751F"/>
    <w:rsid w:val="006A1016"/>
    <w:rsid w:val="006A4292"/>
    <w:rsid w:val="006B42EE"/>
    <w:rsid w:val="006C1D6F"/>
    <w:rsid w:val="006C3EE5"/>
    <w:rsid w:val="006C5AAE"/>
    <w:rsid w:val="006C680D"/>
    <w:rsid w:val="006D051D"/>
    <w:rsid w:val="006D28C4"/>
    <w:rsid w:val="006D48EE"/>
    <w:rsid w:val="006D6609"/>
    <w:rsid w:val="006E3846"/>
    <w:rsid w:val="006E396D"/>
    <w:rsid w:val="006E3FB8"/>
    <w:rsid w:val="006E6B6C"/>
    <w:rsid w:val="006F24F8"/>
    <w:rsid w:val="006F43FC"/>
    <w:rsid w:val="006F50F8"/>
    <w:rsid w:val="006F5A5D"/>
    <w:rsid w:val="006F60C2"/>
    <w:rsid w:val="00701CBA"/>
    <w:rsid w:val="00706D1F"/>
    <w:rsid w:val="00711162"/>
    <w:rsid w:val="00714D97"/>
    <w:rsid w:val="00717902"/>
    <w:rsid w:val="007222E7"/>
    <w:rsid w:val="00732E27"/>
    <w:rsid w:val="00735FCF"/>
    <w:rsid w:val="00742F07"/>
    <w:rsid w:val="00747084"/>
    <w:rsid w:val="0074760B"/>
    <w:rsid w:val="00751775"/>
    <w:rsid w:val="00753207"/>
    <w:rsid w:val="00754F8C"/>
    <w:rsid w:val="00755E7A"/>
    <w:rsid w:val="0075620E"/>
    <w:rsid w:val="00756B2B"/>
    <w:rsid w:val="00757E66"/>
    <w:rsid w:val="007617A2"/>
    <w:rsid w:val="007618BB"/>
    <w:rsid w:val="00765A6D"/>
    <w:rsid w:val="00772A25"/>
    <w:rsid w:val="00776115"/>
    <w:rsid w:val="0077619D"/>
    <w:rsid w:val="0077734C"/>
    <w:rsid w:val="0077743E"/>
    <w:rsid w:val="00780489"/>
    <w:rsid w:val="007817C6"/>
    <w:rsid w:val="007818D9"/>
    <w:rsid w:val="0078392B"/>
    <w:rsid w:val="007844B4"/>
    <w:rsid w:val="00790AD5"/>
    <w:rsid w:val="0079177D"/>
    <w:rsid w:val="0079352F"/>
    <w:rsid w:val="007A052E"/>
    <w:rsid w:val="007A2DFF"/>
    <w:rsid w:val="007A3A83"/>
    <w:rsid w:val="007A5F9A"/>
    <w:rsid w:val="007A6AF5"/>
    <w:rsid w:val="007A6BD5"/>
    <w:rsid w:val="007A7B7E"/>
    <w:rsid w:val="007B663C"/>
    <w:rsid w:val="007C0B28"/>
    <w:rsid w:val="007C4CD7"/>
    <w:rsid w:val="007D194A"/>
    <w:rsid w:val="007D1D25"/>
    <w:rsid w:val="007E0CB2"/>
    <w:rsid w:val="007E1515"/>
    <w:rsid w:val="007E4499"/>
    <w:rsid w:val="007E6A2F"/>
    <w:rsid w:val="007F4103"/>
    <w:rsid w:val="007F5DFE"/>
    <w:rsid w:val="008016F5"/>
    <w:rsid w:val="0080665C"/>
    <w:rsid w:val="00806D94"/>
    <w:rsid w:val="00810233"/>
    <w:rsid w:val="00811D8A"/>
    <w:rsid w:val="0081632C"/>
    <w:rsid w:val="00821C04"/>
    <w:rsid w:val="00821EDD"/>
    <w:rsid w:val="008233E0"/>
    <w:rsid w:val="00824573"/>
    <w:rsid w:val="00832852"/>
    <w:rsid w:val="00833F23"/>
    <w:rsid w:val="00836641"/>
    <w:rsid w:val="0083747C"/>
    <w:rsid w:val="00842C49"/>
    <w:rsid w:val="008511C7"/>
    <w:rsid w:val="00852BEA"/>
    <w:rsid w:val="00852E24"/>
    <w:rsid w:val="00853A8B"/>
    <w:rsid w:val="008561FA"/>
    <w:rsid w:val="00856496"/>
    <w:rsid w:val="008611F5"/>
    <w:rsid w:val="00865E8E"/>
    <w:rsid w:val="008672A7"/>
    <w:rsid w:val="00875D35"/>
    <w:rsid w:val="00882222"/>
    <w:rsid w:val="00887F55"/>
    <w:rsid w:val="00892AC3"/>
    <w:rsid w:val="008A2782"/>
    <w:rsid w:val="008A28E0"/>
    <w:rsid w:val="008A2F25"/>
    <w:rsid w:val="008A40D2"/>
    <w:rsid w:val="008A46EF"/>
    <w:rsid w:val="008A725F"/>
    <w:rsid w:val="008B2757"/>
    <w:rsid w:val="008B5B5B"/>
    <w:rsid w:val="008C0982"/>
    <w:rsid w:val="008C17F4"/>
    <w:rsid w:val="008C44C3"/>
    <w:rsid w:val="008C6584"/>
    <w:rsid w:val="008C7A3B"/>
    <w:rsid w:val="008D1849"/>
    <w:rsid w:val="008D2573"/>
    <w:rsid w:val="008E4A48"/>
    <w:rsid w:val="008E704C"/>
    <w:rsid w:val="008F378F"/>
    <w:rsid w:val="008F4738"/>
    <w:rsid w:val="00900411"/>
    <w:rsid w:val="00900B79"/>
    <w:rsid w:val="00902496"/>
    <w:rsid w:val="009101A3"/>
    <w:rsid w:val="00912C7A"/>
    <w:rsid w:val="009149C7"/>
    <w:rsid w:val="00916550"/>
    <w:rsid w:val="0092057F"/>
    <w:rsid w:val="00920983"/>
    <w:rsid w:val="00924FE4"/>
    <w:rsid w:val="009301E2"/>
    <w:rsid w:val="0093237B"/>
    <w:rsid w:val="00933C6C"/>
    <w:rsid w:val="00934CCD"/>
    <w:rsid w:val="00936FCB"/>
    <w:rsid w:val="009401E2"/>
    <w:rsid w:val="0094341B"/>
    <w:rsid w:val="00943ED1"/>
    <w:rsid w:val="00954EE7"/>
    <w:rsid w:val="00957016"/>
    <w:rsid w:val="009604D0"/>
    <w:rsid w:val="00962B4C"/>
    <w:rsid w:val="00963CFC"/>
    <w:rsid w:val="00964625"/>
    <w:rsid w:val="00964780"/>
    <w:rsid w:val="00964791"/>
    <w:rsid w:val="00966395"/>
    <w:rsid w:val="00970E3D"/>
    <w:rsid w:val="00971053"/>
    <w:rsid w:val="009748D3"/>
    <w:rsid w:val="00981283"/>
    <w:rsid w:val="00996008"/>
    <w:rsid w:val="009A4713"/>
    <w:rsid w:val="009A4ECC"/>
    <w:rsid w:val="009A7A97"/>
    <w:rsid w:val="009B0100"/>
    <w:rsid w:val="009B09BD"/>
    <w:rsid w:val="009B65ED"/>
    <w:rsid w:val="009B7531"/>
    <w:rsid w:val="009C225C"/>
    <w:rsid w:val="009D0C28"/>
    <w:rsid w:val="009D1EE9"/>
    <w:rsid w:val="009D4ABA"/>
    <w:rsid w:val="009D4B5A"/>
    <w:rsid w:val="009D5A4A"/>
    <w:rsid w:val="009D649E"/>
    <w:rsid w:val="009E1B26"/>
    <w:rsid w:val="009E220C"/>
    <w:rsid w:val="009E3242"/>
    <w:rsid w:val="009E3ADA"/>
    <w:rsid w:val="009F33FC"/>
    <w:rsid w:val="009F3604"/>
    <w:rsid w:val="009F5286"/>
    <w:rsid w:val="00A00853"/>
    <w:rsid w:val="00A009FB"/>
    <w:rsid w:val="00A01A25"/>
    <w:rsid w:val="00A04F8D"/>
    <w:rsid w:val="00A0741B"/>
    <w:rsid w:val="00A129D8"/>
    <w:rsid w:val="00A12E23"/>
    <w:rsid w:val="00A13DDF"/>
    <w:rsid w:val="00A177D1"/>
    <w:rsid w:val="00A21EA9"/>
    <w:rsid w:val="00A23AC0"/>
    <w:rsid w:val="00A260E8"/>
    <w:rsid w:val="00A264BC"/>
    <w:rsid w:val="00A30B4B"/>
    <w:rsid w:val="00A31981"/>
    <w:rsid w:val="00A33D04"/>
    <w:rsid w:val="00A33DD4"/>
    <w:rsid w:val="00A35DFA"/>
    <w:rsid w:val="00A45828"/>
    <w:rsid w:val="00A563E2"/>
    <w:rsid w:val="00A66D19"/>
    <w:rsid w:val="00A718BB"/>
    <w:rsid w:val="00A81E23"/>
    <w:rsid w:val="00A8362B"/>
    <w:rsid w:val="00A84FA7"/>
    <w:rsid w:val="00A91583"/>
    <w:rsid w:val="00A96895"/>
    <w:rsid w:val="00AA18A1"/>
    <w:rsid w:val="00AC24D7"/>
    <w:rsid w:val="00AC5F3A"/>
    <w:rsid w:val="00AE1B99"/>
    <w:rsid w:val="00AE2E19"/>
    <w:rsid w:val="00AE7D55"/>
    <w:rsid w:val="00AF7806"/>
    <w:rsid w:val="00AF7AF3"/>
    <w:rsid w:val="00B02EA2"/>
    <w:rsid w:val="00B030BA"/>
    <w:rsid w:val="00B0318D"/>
    <w:rsid w:val="00B04D2D"/>
    <w:rsid w:val="00B058A5"/>
    <w:rsid w:val="00B10829"/>
    <w:rsid w:val="00B14818"/>
    <w:rsid w:val="00B21F45"/>
    <w:rsid w:val="00B24BD8"/>
    <w:rsid w:val="00B304F0"/>
    <w:rsid w:val="00B30C0B"/>
    <w:rsid w:val="00B43829"/>
    <w:rsid w:val="00B44662"/>
    <w:rsid w:val="00B453E6"/>
    <w:rsid w:val="00B45DAB"/>
    <w:rsid w:val="00B4687E"/>
    <w:rsid w:val="00B47C5D"/>
    <w:rsid w:val="00B53241"/>
    <w:rsid w:val="00B56BCD"/>
    <w:rsid w:val="00B6354F"/>
    <w:rsid w:val="00B63CCC"/>
    <w:rsid w:val="00B66259"/>
    <w:rsid w:val="00B6659C"/>
    <w:rsid w:val="00B67619"/>
    <w:rsid w:val="00B711B2"/>
    <w:rsid w:val="00B71BC2"/>
    <w:rsid w:val="00B731CB"/>
    <w:rsid w:val="00B74E9A"/>
    <w:rsid w:val="00B84BDD"/>
    <w:rsid w:val="00B87105"/>
    <w:rsid w:val="00B91458"/>
    <w:rsid w:val="00B95212"/>
    <w:rsid w:val="00B95465"/>
    <w:rsid w:val="00B979AA"/>
    <w:rsid w:val="00BA5A78"/>
    <w:rsid w:val="00BB6483"/>
    <w:rsid w:val="00BB73FA"/>
    <w:rsid w:val="00BC24B0"/>
    <w:rsid w:val="00BC2820"/>
    <w:rsid w:val="00BC2BA1"/>
    <w:rsid w:val="00BC2EFC"/>
    <w:rsid w:val="00BC4038"/>
    <w:rsid w:val="00BD007B"/>
    <w:rsid w:val="00BD072D"/>
    <w:rsid w:val="00BD29C0"/>
    <w:rsid w:val="00BD3CB3"/>
    <w:rsid w:val="00BD445B"/>
    <w:rsid w:val="00BD6432"/>
    <w:rsid w:val="00BD6A2C"/>
    <w:rsid w:val="00BD756B"/>
    <w:rsid w:val="00BE027A"/>
    <w:rsid w:val="00BE2F50"/>
    <w:rsid w:val="00BE5636"/>
    <w:rsid w:val="00BF22BA"/>
    <w:rsid w:val="00BF70E1"/>
    <w:rsid w:val="00C00065"/>
    <w:rsid w:val="00C022C8"/>
    <w:rsid w:val="00C036B8"/>
    <w:rsid w:val="00C039A2"/>
    <w:rsid w:val="00C054ED"/>
    <w:rsid w:val="00C069C9"/>
    <w:rsid w:val="00C07D66"/>
    <w:rsid w:val="00C14D78"/>
    <w:rsid w:val="00C16648"/>
    <w:rsid w:val="00C16B74"/>
    <w:rsid w:val="00C20EEB"/>
    <w:rsid w:val="00C21C3F"/>
    <w:rsid w:val="00C235BF"/>
    <w:rsid w:val="00C24340"/>
    <w:rsid w:val="00C25E3F"/>
    <w:rsid w:val="00C26BAE"/>
    <w:rsid w:val="00C40118"/>
    <w:rsid w:val="00C47AB6"/>
    <w:rsid w:val="00C50952"/>
    <w:rsid w:val="00C6253E"/>
    <w:rsid w:val="00C64E7E"/>
    <w:rsid w:val="00C7243D"/>
    <w:rsid w:val="00C770B3"/>
    <w:rsid w:val="00C82F8E"/>
    <w:rsid w:val="00C85F70"/>
    <w:rsid w:val="00C8643A"/>
    <w:rsid w:val="00C87661"/>
    <w:rsid w:val="00C91B65"/>
    <w:rsid w:val="00C94CFF"/>
    <w:rsid w:val="00C95EAC"/>
    <w:rsid w:val="00CA182B"/>
    <w:rsid w:val="00CA50B8"/>
    <w:rsid w:val="00CA71D4"/>
    <w:rsid w:val="00CA7454"/>
    <w:rsid w:val="00CA772B"/>
    <w:rsid w:val="00CB3F3A"/>
    <w:rsid w:val="00CC38B9"/>
    <w:rsid w:val="00CD2B5E"/>
    <w:rsid w:val="00CD3E30"/>
    <w:rsid w:val="00CD6D67"/>
    <w:rsid w:val="00CE0005"/>
    <w:rsid w:val="00CE2CDE"/>
    <w:rsid w:val="00CE53D2"/>
    <w:rsid w:val="00CF3899"/>
    <w:rsid w:val="00D03353"/>
    <w:rsid w:val="00D03D9E"/>
    <w:rsid w:val="00D054B9"/>
    <w:rsid w:val="00D0573D"/>
    <w:rsid w:val="00D06656"/>
    <w:rsid w:val="00D07346"/>
    <w:rsid w:val="00D1204A"/>
    <w:rsid w:val="00D128B6"/>
    <w:rsid w:val="00D14CD5"/>
    <w:rsid w:val="00D166BA"/>
    <w:rsid w:val="00D250F5"/>
    <w:rsid w:val="00D32D17"/>
    <w:rsid w:val="00D33593"/>
    <w:rsid w:val="00D33C8A"/>
    <w:rsid w:val="00D35AC7"/>
    <w:rsid w:val="00D35DDA"/>
    <w:rsid w:val="00D43844"/>
    <w:rsid w:val="00D467EE"/>
    <w:rsid w:val="00D5041C"/>
    <w:rsid w:val="00D50CE2"/>
    <w:rsid w:val="00D51E04"/>
    <w:rsid w:val="00D52891"/>
    <w:rsid w:val="00D52CF5"/>
    <w:rsid w:val="00D53AA6"/>
    <w:rsid w:val="00D546A3"/>
    <w:rsid w:val="00D62EE3"/>
    <w:rsid w:val="00D663E3"/>
    <w:rsid w:val="00D67634"/>
    <w:rsid w:val="00D67EAD"/>
    <w:rsid w:val="00D7019D"/>
    <w:rsid w:val="00D708E0"/>
    <w:rsid w:val="00D778A6"/>
    <w:rsid w:val="00D87D00"/>
    <w:rsid w:val="00D922D1"/>
    <w:rsid w:val="00D9798D"/>
    <w:rsid w:val="00D97C40"/>
    <w:rsid w:val="00DA0938"/>
    <w:rsid w:val="00DA1828"/>
    <w:rsid w:val="00DA2E0E"/>
    <w:rsid w:val="00DA6169"/>
    <w:rsid w:val="00DC0294"/>
    <w:rsid w:val="00DC0EAD"/>
    <w:rsid w:val="00DC1B02"/>
    <w:rsid w:val="00DC2A2D"/>
    <w:rsid w:val="00DC2C65"/>
    <w:rsid w:val="00DC3768"/>
    <w:rsid w:val="00DC3A84"/>
    <w:rsid w:val="00DD25C8"/>
    <w:rsid w:val="00DD2C3D"/>
    <w:rsid w:val="00DD56BC"/>
    <w:rsid w:val="00DD72DA"/>
    <w:rsid w:val="00DE1C5D"/>
    <w:rsid w:val="00DE261B"/>
    <w:rsid w:val="00DE412F"/>
    <w:rsid w:val="00DE5664"/>
    <w:rsid w:val="00DE58AB"/>
    <w:rsid w:val="00DE67FF"/>
    <w:rsid w:val="00DF08AE"/>
    <w:rsid w:val="00DF175F"/>
    <w:rsid w:val="00DF64BE"/>
    <w:rsid w:val="00DF7CBC"/>
    <w:rsid w:val="00E11664"/>
    <w:rsid w:val="00E12C33"/>
    <w:rsid w:val="00E1365F"/>
    <w:rsid w:val="00E13DBC"/>
    <w:rsid w:val="00E164BC"/>
    <w:rsid w:val="00E36800"/>
    <w:rsid w:val="00E4139E"/>
    <w:rsid w:val="00E41AA7"/>
    <w:rsid w:val="00E46B71"/>
    <w:rsid w:val="00E50764"/>
    <w:rsid w:val="00E50969"/>
    <w:rsid w:val="00E53BB8"/>
    <w:rsid w:val="00E626E5"/>
    <w:rsid w:val="00E62F83"/>
    <w:rsid w:val="00E65546"/>
    <w:rsid w:val="00E677AE"/>
    <w:rsid w:val="00E71131"/>
    <w:rsid w:val="00E721F6"/>
    <w:rsid w:val="00E747DE"/>
    <w:rsid w:val="00E74A65"/>
    <w:rsid w:val="00E76CBD"/>
    <w:rsid w:val="00E776F0"/>
    <w:rsid w:val="00E778E8"/>
    <w:rsid w:val="00E83760"/>
    <w:rsid w:val="00E85C4C"/>
    <w:rsid w:val="00E87974"/>
    <w:rsid w:val="00E90394"/>
    <w:rsid w:val="00E92E9E"/>
    <w:rsid w:val="00EA0B55"/>
    <w:rsid w:val="00EA7563"/>
    <w:rsid w:val="00EA7C69"/>
    <w:rsid w:val="00EB0C27"/>
    <w:rsid w:val="00EB13E2"/>
    <w:rsid w:val="00EB447A"/>
    <w:rsid w:val="00EB65CF"/>
    <w:rsid w:val="00EB6830"/>
    <w:rsid w:val="00EC447E"/>
    <w:rsid w:val="00ED2391"/>
    <w:rsid w:val="00ED2485"/>
    <w:rsid w:val="00ED5092"/>
    <w:rsid w:val="00EE081A"/>
    <w:rsid w:val="00EE0E2C"/>
    <w:rsid w:val="00EE578D"/>
    <w:rsid w:val="00EF3A40"/>
    <w:rsid w:val="00EF5C96"/>
    <w:rsid w:val="00EF7FB0"/>
    <w:rsid w:val="00F034E2"/>
    <w:rsid w:val="00F07431"/>
    <w:rsid w:val="00F105B5"/>
    <w:rsid w:val="00F14079"/>
    <w:rsid w:val="00F15040"/>
    <w:rsid w:val="00F215B9"/>
    <w:rsid w:val="00F304F5"/>
    <w:rsid w:val="00F330FA"/>
    <w:rsid w:val="00F35AFC"/>
    <w:rsid w:val="00F35EF1"/>
    <w:rsid w:val="00F36059"/>
    <w:rsid w:val="00F406BE"/>
    <w:rsid w:val="00F44A48"/>
    <w:rsid w:val="00F50339"/>
    <w:rsid w:val="00F52D9D"/>
    <w:rsid w:val="00F5354B"/>
    <w:rsid w:val="00F62571"/>
    <w:rsid w:val="00F672F6"/>
    <w:rsid w:val="00F705B3"/>
    <w:rsid w:val="00F714E2"/>
    <w:rsid w:val="00F75F2D"/>
    <w:rsid w:val="00F767CF"/>
    <w:rsid w:val="00F77604"/>
    <w:rsid w:val="00F81192"/>
    <w:rsid w:val="00F8389E"/>
    <w:rsid w:val="00F95630"/>
    <w:rsid w:val="00FA0A83"/>
    <w:rsid w:val="00FA0C99"/>
    <w:rsid w:val="00FA2290"/>
    <w:rsid w:val="00FA31A8"/>
    <w:rsid w:val="00FA3356"/>
    <w:rsid w:val="00FA33D3"/>
    <w:rsid w:val="00FA45AB"/>
    <w:rsid w:val="00FA7FEB"/>
    <w:rsid w:val="00FB139E"/>
    <w:rsid w:val="00FB6BD5"/>
    <w:rsid w:val="00FC4BE3"/>
    <w:rsid w:val="00FC508B"/>
    <w:rsid w:val="00FC76B3"/>
    <w:rsid w:val="00FD50DC"/>
    <w:rsid w:val="00FE2ED5"/>
    <w:rsid w:val="00FE3B90"/>
    <w:rsid w:val="00FE3CA6"/>
    <w:rsid w:val="00FF01CC"/>
    <w:rsid w:val="00FF29A4"/>
    <w:rsid w:val="00FF39C1"/>
    <w:rsid w:val="00FF7A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semiHidden/>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204E"/>
    <w:rPr>
      <w:sz w:val="16"/>
      <w:szCs w:val="16"/>
    </w:rPr>
  </w:style>
  <w:style w:type="paragraph" w:styleId="CommentText">
    <w:name w:val="annotation text"/>
    <w:basedOn w:val="Normal"/>
    <w:link w:val="CommentTextChar"/>
    <w:uiPriority w:val="99"/>
    <w:semiHidden/>
    <w:unhideWhenUsed/>
    <w:rsid w:val="0058204E"/>
    <w:rPr>
      <w:sz w:val="20"/>
      <w:szCs w:val="20"/>
    </w:rPr>
  </w:style>
  <w:style w:type="character" w:customStyle="1" w:styleId="CommentTextChar">
    <w:name w:val="Comment Text Char"/>
    <w:basedOn w:val="DefaultParagraphFont"/>
    <w:link w:val="CommentText"/>
    <w:uiPriority w:val="99"/>
    <w:semiHidden/>
    <w:rsid w:val="0058204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204E"/>
    <w:rPr>
      <w:b/>
      <w:bCs/>
    </w:rPr>
  </w:style>
  <w:style w:type="character" w:customStyle="1" w:styleId="CommentSubjectChar">
    <w:name w:val="Comment Subject Char"/>
    <w:basedOn w:val="CommentTextChar"/>
    <w:link w:val="CommentSubject"/>
    <w:uiPriority w:val="99"/>
    <w:semiHidden/>
    <w:rsid w:val="0058204E"/>
    <w:rPr>
      <w:rFonts w:ascii="Calibri" w:hAnsi="Calibri" w:cs="Calibri"/>
      <w:b/>
      <w:bCs/>
      <w:sz w:val="20"/>
      <w:szCs w:val="20"/>
      <w:lang w:eastAsia="en-GB"/>
    </w:rPr>
  </w:style>
  <w:style w:type="paragraph" w:customStyle="1" w:styleId="Footnotes">
    <w:name w:val="Footnotes"/>
    <w:basedOn w:val="Normal"/>
    <w:qFormat/>
    <w:rsid w:val="00F81192"/>
    <w:pPr>
      <w:widowControl w:val="0"/>
      <w:suppressAutoHyphens/>
      <w:autoSpaceDE w:val="0"/>
      <w:autoSpaceDN w:val="0"/>
      <w:adjustRightInd w:val="0"/>
      <w:ind w:right="23"/>
      <w:textAlignment w:val="center"/>
    </w:pPr>
    <w:rPr>
      <w:rFonts w:asciiTheme="minorHAnsi" w:eastAsia="Times New Roman" w:hAnsiTheme="minorHAnsi" w:cs="Mangal"/>
      <w:color w:val="8A8A8D"/>
      <w:sz w:val="18"/>
      <w:szCs w:val="18"/>
      <w:lang w:val="en-US" w:eastAsia="en-US" w:bidi="he-IL"/>
    </w:rPr>
  </w:style>
  <w:style w:type="character" w:styleId="FollowedHyperlink">
    <w:name w:val="FollowedHyperlink"/>
    <w:basedOn w:val="DefaultParagraphFont"/>
    <w:uiPriority w:val="99"/>
    <w:semiHidden/>
    <w:unhideWhenUsed/>
    <w:rsid w:val="00611556"/>
    <w:rPr>
      <w:color w:val="954F72" w:themeColor="followedHyperlink"/>
      <w:u w:val="single"/>
    </w:rPr>
  </w:style>
  <w:style w:type="paragraph" w:styleId="FootnoteText">
    <w:name w:val="footnote text"/>
    <w:basedOn w:val="Normal"/>
    <w:link w:val="FootnoteTextChar"/>
    <w:uiPriority w:val="99"/>
    <w:semiHidden/>
    <w:unhideWhenUsed/>
    <w:rsid w:val="00B4687E"/>
    <w:rPr>
      <w:sz w:val="20"/>
      <w:szCs w:val="20"/>
    </w:rPr>
  </w:style>
  <w:style w:type="character" w:customStyle="1" w:styleId="FootnoteTextChar">
    <w:name w:val="Footnote Text Char"/>
    <w:basedOn w:val="DefaultParagraphFont"/>
    <w:link w:val="FootnoteText"/>
    <w:uiPriority w:val="99"/>
    <w:semiHidden/>
    <w:rsid w:val="00B4687E"/>
    <w:rPr>
      <w:rFonts w:ascii="Calibri" w:hAnsi="Calibri" w:cs="Calibri"/>
      <w:sz w:val="20"/>
      <w:szCs w:val="20"/>
      <w:lang w:eastAsia="en-GB"/>
    </w:rPr>
  </w:style>
  <w:style w:type="character" w:styleId="FootnoteReference">
    <w:name w:val="footnote reference"/>
    <w:basedOn w:val="DefaultParagraphFont"/>
    <w:uiPriority w:val="99"/>
    <w:semiHidden/>
    <w:unhideWhenUsed/>
    <w:rsid w:val="00B46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08491227">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394400790">
      <w:bodyDiv w:val="1"/>
      <w:marLeft w:val="0"/>
      <w:marRight w:val="0"/>
      <w:marTop w:val="0"/>
      <w:marBottom w:val="0"/>
      <w:divBdr>
        <w:top w:val="none" w:sz="0" w:space="0" w:color="auto"/>
        <w:left w:val="none" w:sz="0" w:space="0" w:color="auto"/>
        <w:bottom w:val="none" w:sz="0" w:space="0" w:color="auto"/>
        <w:right w:val="none" w:sz="0" w:space="0" w:color="auto"/>
      </w:divBdr>
    </w:div>
    <w:div w:id="610089526">
      <w:bodyDiv w:val="1"/>
      <w:marLeft w:val="0"/>
      <w:marRight w:val="0"/>
      <w:marTop w:val="0"/>
      <w:marBottom w:val="0"/>
      <w:divBdr>
        <w:top w:val="none" w:sz="0" w:space="0" w:color="auto"/>
        <w:left w:val="none" w:sz="0" w:space="0" w:color="auto"/>
        <w:bottom w:val="none" w:sz="0" w:space="0" w:color="auto"/>
        <w:right w:val="none" w:sz="0" w:space="0" w:color="auto"/>
      </w:divBdr>
    </w:div>
    <w:div w:id="635988982">
      <w:bodyDiv w:val="1"/>
      <w:marLeft w:val="0"/>
      <w:marRight w:val="0"/>
      <w:marTop w:val="0"/>
      <w:marBottom w:val="0"/>
      <w:divBdr>
        <w:top w:val="none" w:sz="0" w:space="0" w:color="auto"/>
        <w:left w:val="none" w:sz="0" w:space="0" w:color="auto"/>
        <w:bottom w:val="none" w:sz="0" w:space="0" w:color="auto"/>
        <w:right w:val="none" w:sz="0" w:space="0" w:color="auto"/>
      </w:divBdr>
    </w:div>
    <w:div w:id="679815527">
      <w:bodyDiv w:val="1"/>
      <w:marLeft w:val="0"/>
      <w:marRight w:val="0"/>
      <w:marTop w:val="0"/>
      <w:marBottom w:val="0"/>
      <w:divBdr>
        <w:top w:val="none" w:sz="0" w:space="0" w:color="auto"/>
        <w:left w:val="none" w:sz="0" w:space="0" w:color="auto"/>
        <w:bottom w:val="none" w:sz="0" w:space="0" w:color="auto"/>
        <w:right w:val="none" w:sz="0" w:space="0" w:color="auto"/>
      </w:divBdr>
    </w:div>
    <w:div w:id="1062219275">
      <w:bodyDiv w:val="1"/>
      <w:marLeft w:val="0"/>
      <w:marRight w:val="0"/>
      <w:marTop w:val="0"/>
      <w:marBottom w:val="0"/>
      <w:divBdr>
        <w:top w:val="none" w:sz="0" w:space="0" w:color="auto"/>
        <w:left w:val="none" w:sz="0" w:space="0" w:color="auto"/>
        <w:bottom w:val="none" w:sz="0" w:space="0" w:color="auto"/>
        <w:right w:val="none" w:sz="0" w:space="0" w:color="auto"/>
      </w:divBdr>
    </w:div>
    <w:div w:id="1065564293">
      <w:bodyDiv w:val="1"/>
      <w:marLeft w:val="0"/>
      <w:marRight w:val="0"/>
      <w:marTop w:val="0"/>
      <w:marBottom w:val="0"/>
      <w:divBdr>
        <w:top w:val="none" w:sz="0" w:space="0" w:color="auto"/>
        <w:left w:val="none" w:sz="0" w:space="0" w:color="auto"/>
        <w:bottom w:val="none" w:sz="0" w:space="0" w:color="auto"/>
        <w:right w:val="none" w:sz="0" w:space="0" w:color="auto"/>
      </w:divBdr>
    </w:div>
    <w:div w:id="1087115613">
      <w:bodyDiv w:val="1"/>
      <w:marLeft w:val="0"/>
      <w:marRight w:val="0"/>
      <w:marTop w:val="0"/>
      <w:marBottom w:val="0"/>
      <w:divBdr>
        <w:top w:val="none" w:sz="0" w:space="0" w:color="auto"/>
        <w:left w:val="none" w:sz="0" w:space="0" w:color="auto"/>
        <w:bottom w:val="none" w:sz="0" w:space="0" w:color="auto"/>
        <w:right w:val="none" w:sz="0" w:space="0" w:color="auto"/>
      </w:divBdr>
    </w:div>
    <w:div w:id="1094208614">
      <w:bodyDiv w:val="1"/>
      <w:marLeft w:val="0"/>
      <w:marRight w:val="0"/>
      <w:marTop w:val="0"/>
      <w:marBottom w:val="0"/>
      <w:divBdr>
        <w:top w:val="none" w:sz="0" w:space="0" w:color="auto"/>
        <w:left w:val="none" w:sz="0" w:space="0" w:color="auto"/>
        <w:bottom w:val="none" w:sz="0" w:space="0" w:color="auto"/>
        <w:right w:val="none" w:sz="0" w:space="0" w:color="auto"/>
      </w:divBdr>
    </w:div>
    <w:div w:id="1391271493">
      <w:bodyDiv w:val="1"/>
      <w:marLeft w:val="0"/>
      <w:marRight w:val="0"/>
      <w:marTop w:val="0"/>
      <w:marBottom w:val="0"/>
      <w:divBdr>
        <w:top w:val="none" w:sz="0" w:space="0" w:color="auto"/>
        <w:left w:val="none" w:sz="0" w:space="0" w:color="auto"/>
        <w:bottom w:val="none" w:sz="0" w:space="0" w:color="auto"/>
        <w:right w:val="none" w:sz="0" w:space="0" w:color="auto"/>
      </w:divBdr>
    </w:div>
    <w:div w:id="1598827961">
      <w:bodyDiv w:val="1"/>
      <w:marLeft w:val="0"/>
      <w:marRight w:val="0"/>
      <w:marTop w:val="0"/>
      <w:marBottom w:val="0"/>
      <w:divBdr>
        <w:top w:val="none" w:sz="0" w:space="0" w:color="auto"/>
        <w:left w:val="none" w:sz="0" w:space="0" w:color="auto"/>
        <w:bottom w:val="none" w:sz="0" w:space="0" w:color="auto"/>
        <w:right w:val="none" w:sz="0" w:space="0" w:color="auto"/>
      </w:divBdr>
    </w:div>
    <w:div w:id="1611862801">
      <w:bodyDiv w:val="1"/>
      <w:marLeft w:val="0"/>
      <w:marRight w:val="0"/>
      <w:marTop w:val="0"/>
      <w:marBottom w:val="0"/>
      <w:divBdr>
        <w:top w:val="none" w:sz="0" w:space="0" w:color="auto"/>
        <w:left w:val="none" w:sz="0" w:space="0" w:color="auto"/>
        <w:bottom w:val="none" w:sz="0" w:space="0" w:color="auto"/>
        <w:right w:val="none" w:sz="0" w:space="0" w:color="auto"/>
      </w:divBdr>
    </w:div>
    <w:div w:id="1612669657">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860849981">
      <w:bodyDiv w:val="1"/>
      <w:marLeft w:val="0"/>
      <w:marRight w:val="0"/>
      <w:marTop w:val="0"/>
      <w:marBottom w:val="0"/>
      <w:divBdr>
        <w:top w:val="none" w:sz="0" w:space="0" w:color="auto"/>
        <w:left w:val="none" w:sz="0" w:space="0" w:color="auto"/>
        <w:bottom w:val="none" w:sz="0" w:space="0" w:color="auto"/>
        <w:right w:val="none" w:sz="0" w:space="0" w:color="auto"/>
      </w:divBdr>
    </w:div>
    <w:div w:id="19816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rade.ec.europa.eu/doclib/docs/2020/january/tradoc_15856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udigazette.com.sa/article/538425" TargetMode="External"/><Relationship Id="rId2" Type="http://schemas.openxmlformats.org/officeDocument/2006/relationships/hyperlink" Target="https://www.theguardian.com/business/2018/oct/31/bbc-sky-eu-european-commission-saudi-pirate-tv-service-beoutq" TargetMode="External"/><Relationship Id="rId1" Type="http://schemas.openxmlformats.org/officeDocument/2006/relationships/hyperlink" Target="https://www.uefa.com/insideuefa/mediaservices/mediareleases/newsid=2617482.html" TargetMode="External"/><Relationship Id="rId5" Type="http://schemas.openxmlformats.org/officeDocument/2006/relationships/hyperlink" Target="https://www.fifa.com/about-fifa/who-we-are/news/joint-statement-by-fifa-the-afc-uefa-the-bundesliga-laliga-lega-serie-a-ligue-1-" TargetMode="External"/><Relationship Id="rId4" Type="http://schemas.openxmlformats.org/officeDocument/2006/relationships/hyperlink" Target="https://premierleague-static-files.s3.amazonaws.com/premierleague/document/2019/09/16/2816a9d6-5ea2-4065-822c-7507d436e825/MarkMonitor-beoutQ-Report-April-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498F-ED0E-4E63-8C05-C273F053505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0E76A5-15F5-4C65-9A5E-3D441E7D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General Business Use</cp:keywords>
  <cp:lastModifiedBy/>
  <cp:revision>1</cp:revision>
  <dcterms:created xsi:type="dcterms:W3CDTF">2020-01-27T12:05:00Z</dcterms:created>
  <dcterms:modified xsi:type="dcterms:W3CDTF">2020-01-27T12:05:00Z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7643afb8-c5e2-49dd-9191-5428f81cc688</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ies>
</file>